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B2859" w14:textId="77777777" w:rsidR="004A1AE7" w:rsidRPr="004A1AE7" w:rsidRDefault="004A1AE7" w:rsidP="005C0B2C">
      <w:pPr>
        <w:spacing w:after="240" w:line="276" w:lineRule="auto"/>
        <w:ind w:firstLine="709"/>
        <w:jc w:val="center"/>
        <w:rPr>
          <w:rFonts w:eastAsia="Times New Roman"/>
          <w:b/>
          <w:szCs w:val="28"/>
          <w:lang w:val="ru-RU" w:eastAsia="ru-RU"/>
        </w:rPr>
      </w:pPr>
      <w:r w:rsidRPr="004A1AE7">
        <w:rPr>
          <w:highlight w:val="yellow"/>
          <w:lang w:val="ru-RU"/>
        </w:rPr>
        <w:t xml:space="preserve">Единственное изменение по сравнению с этим образцом, которое теперь допускается </w:t>
      </w:r>
      <w:proofErr w:type="gramStart"/>
      <w:r w:rsidRPr="004A1AE7">
        <w:rPr>
          <w:highlight w:val="yellow"/>
          <w:lang w:val="ru-RU"/>
        </w:rPr>
        <w:t>- это</w:t>
      </w:r>
      <w:proofErr w:type="gramEnd"/>
      <w:r w:rsidRPr="004A1AE7">
        <w:rPr>
          <w:highlight w:val="yellow"/>
          <w:lang w:val="ru-RU"/>
        </w:rPr>
        <w:t xml:space="preserve"> отсутствие в </w:t>
      </w:r>
      <w:r w:rsidRPr="004A1AE7">
        <w:rPr>
          <w:highlight w:val="yellow"/>
        </w:rPr>
        <w:t>References</w:t>
      </w:r>
      <w:r w:rsidRPr="004A1AE7">
        <w:rPr>
          <w:highlight w:val="yellow"/>
          <w:lang w:val="ru-RU"/>
        </w:rPr>
        <w:t xml:space="preserve"> названия статей (можно название не давать ни в транслите, ни в переводе, указывая только название журнала), но это относится только к статьям или материалам конференций, а для монографий (книг) названия обязательны и в транслите, и в переводе.</w:t>
      </w:r>
    </w:p>
    <w:p w14:paraId="1BD7D47F" w14:textId="77777777" w:rsidR="001B7220" w:rsidRPr="00E155B4" w:rsidRDefault="001B7220" w:rsidP="001B7220">
      <w:pPr>
        <w:spacing w:line="276" w:lineRule="auto"/>
        <w:ind w:firstLine="0"/>
        <w:rPr>
          <w:b/>
          <w:color w:val="000000"/>
          <w:sz w:val="36"/>
          <w:szCs w:val="36"/>
        </w:rPr>
      </w:pPr>
      <w:proofErr w:type="spellStart"/>
      <w:r w:rsidRPr="00E155B4">
        <w:rPr>
          <w:b/>
          <w:szCs w:val="28"/>
        </w:rPr>
        <w:t>Myshlyayev</w:t>
      </w:r>
      <w:proofErr w:type="spellEnd"/>
      <w:r w:rsidRPr="00E155B4">
        <w:rPr>
          <w:b/>
          <w:szCs w:val="28"/>
        </w:rPr>
        <w:t xml:space="preserve"> </w:t>
      </w:r>
      <w:proofErr w:type="spellStart"/>
      <w:r w:rsidRPr="00E155B4">
        <w:rPr>
          <w:b/>
          <w:szCs w:val="28"/>
        </w:rPr>
        <w:t>Yu.I</w:t>
      </w:r>
      <w:proofErr w:type="spellEnd"/>
      <w:r w:rsidRPr="00E155B4">
        <w:rPr>
          <w:b/>
          <w:szCs w:val="28"/>
        </w:rPr>
        <w:t xml:space="preserve">., </w:t>
      </w:r>
      <w:commentRangeStart w:id="0"/>
      <w:r w:rsidRPr="00E155B4">
        <w:rPr>
          <w:szCs w:val="28"/>
        </w:rPr>
        <w:t xml:space="preserve">Ph.D., Associate Professor, </w:t>
      </w:r>
      <w:r w:rsidRPr="00E155B4">
        <w:rPr>
          <w:color w:val="000000"/>
          <w:szCs w:val="28"/>
        </w:rPr>
        <w:t>e-mail:</w:t>
      </w:r>
      <w:r w:rsidRPr="00E155B4">
        <w:rPr>
          <w:i/>
          <w:color w:val="000000"/>
          <w:szCs w:val="28"/>
        </w:rPr>
        <w:t xml:space="preserve"> uimysh@mail.ru</w:t>
      </w:r>
    </w:p>
    <w:p w14:paraId="41FFD0C5" w14:textId="77777777" w:rsidR="001B7220" w:rsidRPr="00E155B4" w:rsidRDefault="001B7220" w:rsidP="001B7220">
      <w:pPr>
        <w:spacing w:line="276" w:lineRule="auto"/>
        <w:ind w:firstLine="0"/>
        <w:rPr>
          <w:szCs w:val="28"/>
        </w:rPr>
      </w:pPr>
      <w:r w:rsidRPr="00E155B4">
        <w:rPr>
          <w:szCs w:val="28"/>
        </w:rPr>
        <w:t xml:space="preserve">Bauman Moscow State Technical University, </w:t>
      </w:r>
      <w:r w:rsidRPr="006159B1">
        <w:rPr>
          <w:szCs w:val="28"/>
        </w:rPr>
        <w:t xml:space="preserve">Kaluga, 248000, </w:t>
      </w:r>
      <w:r w:rsidRPr="00E155B4">
        <w:rPr>
          <w:szCs w:val="28"/>
        </w:rPr>
        <w:t>Kaluga Branch, Russian</w:t>
      </w:r>
      <w:commentRangeEnd w:id="0"/>
      <w:r>
        <w:rPr>
          <w:rStyle w:val="a4"/>
          <w:rFonts w:ascii="Calibri" w:eastAsia="Times New Roman" w:hAnsi="Calibri"/>
          <w:lang w:val="ru-RU" w:eastAsia="ru-RU"/>
        </w:rPr>
        <w:commentReference w:id="0"/>
      </w:r>
      <w:r w:rsidRPr="00DB29E2">
        <w:rPr>
          <w:szCs w:val="28"/>
        </w:rPr>
        <w:t xml:space="preserve"> </w:t>
      </w:r>
      <w:r w:rsidRPr="00E155B4">
        <w:rPr>
          <w:szCs w:val="28"/>
        </w:rPr>
        <w:t>Federation</w:t>
      </w:r>
      <w:r>
        <w:rPr>
          <w:rStyle w:val="a4"/>
          <w:rFonts w:ascii="Calibri" w:eastAsia="Times New Roman" w:hAnsi="Calibri"/>
          <w:lang w:val="ru-RU" w:eastAsia="ru-RU"/>
        </w:rPr>
        <w:annotationRef/>
      </w:r>
      <w:r w:rsidRPr="00E155B4">
        <w:rPr>
          <w:szCs w:val="28"/>
        </w:rPr>
        <w:t>,</w:t>
      </w:r>
    </w:p>
    <w:p w14:paraId="0DF8FE18" w14:textId="77777777" w:rsidR="001B7220" w:rsidRDefault="001B7220" w:rsidP="005C0B2C">
      <w:pPr>
        <w:spacing w:after="240" w:line="276" w:lineRule="auto"/>
        <w:ind w:firstLine="709"/>
        <w:jc w:val="center"/>
        <w:rPr>
          <w:rFonts w:eastAsia="Times New Roman"/>
          <w:b/>
          <w:szCs w:val="28"/>
          <w:lang w:eastAsia="ru-RU"/>
        </w:rPr>
      </w:pPr>
    </w:p>
    <w:p w14:paraId="2438A11B" w14:textId="77777777" w:rsidR="005C0B2C" w:rsidRPr="00E155B4" w:rsidRDefault="005C0B2C" w:rsidP="005C0B2C">
      <w:pPr>
        <w:spacing w:after="240" w:line="276" w:lineRule="auto"/>
        <w:ind w:firstLine="709"/>
        <w:jc w:val="center"/>
        <w:rPr>
          <w:rFonts w:eastAsia="Times New Roman"/>
          <w:b/>
          <w:szCs w:val="28"/>
          <w:lang w:eastAsia="ru-RU"/>
        </w:rPr>
      </w:pPr>
      <w:r w:rsidRPr="00E155B4">
        <w:rPr>
          <w:rFonts w:eastAsia="Times New Roman"/>
          <w:b/>
          <w:szCs w:val="28"/>
          <w:lang w:eastAsia="ru-RU"/>
        </w:rPr>
        <w:t xml:space="preserve">High-speed </w:t>
      </w:r>
      <w:proofErr w:type="spellStart"/>
      <w:r w:rsidRPr="00E155B4">
        <w:rPr>
          <w:rFonts w:eastAsia="Times New Roman"/>
          <w:b/>
          <w:szCs w:val="28"/>
          <w:lang w:eastAsia="ru-RU"/>
        </w:rPr>
        <w:t>Bigradient</w:t>
      </w:r>
      <w:proofErr w:type="spellEnd"/>
      <w:r w:rsidRPr="00E155B4">
        <w:rPr>
          <w:rFonts w:eastAsia="Times New Roman"/>
          <w:b/>
          <w:szCs w:val="28"/>
          <w:lang w:eastAsia="ru-RU"/>
        </w:rPr>
        <w:t xml:space="preserve"> Algorithms with a Modified Reference Model in the Task of Control of a Vibratory Gyroscope</w:t>
      </w:r>
    </w:p>
    <w:p w14:paraId="2B89601A" w14:textId="77777777" w:rsidR="001B7220" w:rsidRDefault="001B7220" w:rsidP="005C0B2C">
      <w:pPr>
        <w:tabs>
          <w:tab w:val="left" w:pos="1440"/>
        </w:tabs>
        <w:spacing w:line="240" w:lineRule="auto"/>
        <w:ind w:firstLine="709"/>
        <w:rPr>
          <w:rFonts w:eastAsia="Times New Roman"/>
          <w:i/>
          <w:szCs w:val="28"/>
          <w:lang w:eastAsia="ru-RU"/>
        </w:rPr>
      </w:pPr>
    </w:p>
    <w:p w14:paraId="5038905F" w14:textId="77777777" w:rsidR="005C0B2C" w:rsidRPr="00E155B4" w:rsidRDefault="005C0B2C" w:rsidP="005C0B2C">
      <w:pPr>
        <w:tabs>
          <w:tab w:val="left" w:pos="1440"/>
        </w:tabs>
        <w:spacing w:line="240" w:lineRule="auto"/>
        <w:ind w:firstLine="709"/>
        <w:rPr>
          <w:rFonts w:eastAsia="Times New Roman"/>
          <w:i/>
          <w:szCs w:val="28"/>
          <w:lang w:eastAsia="ru-RU"/>
        </w:rPr>
      </w:pPr>
      <w:commentRangeStart w:id="1"/>
      <w:r w:rsidRPr="00E155B4">
        <w:rPr>
          <w:rFonts w:eastAsia="Times New Roman"/>
          <w:i/>
          <w:szCs w:val="28"/>
          <w:lang w:eastAsia="ru-RU"/>
        </w:rPr>
        <w:t>The article is devoted to the task of adaptive control of a single-axis vibratory gyroscope with a modified reference model of the desired dynamics of the mechanical subsystem. In order t</w:t>
      </w:r>
      <w:r w:rsidRPr="00E155B4">
        <w:rPr>
          <w:rFonts w:eastAsia="Times New Roman"/>
          <w:i/>
          <w:color w:val="000000"/>
          <w:szCs w:val="28"/>
          <w:lang w:eastAsia="ru-RU"/>
        </w:rPr>
        <w:t>o enhance the</w:t>
      </w:r>
      <w:r w:rsidRPr="00E155B4">
        <w:rPr>
          <w:rFonts w:eastAsia="Times New Roman"/>
          <w:i/>
          <w:szCs w:val="28"/>
          <w:lang w:eastAsia="ru-RU"/>
        </w:rPr>
        <w:t xml:space="preserve"> </w:t>
      </w:r>
      <w:proofErr w:type="spellStart"/>
      <w:r w:rsidRPr="00E155B4">
        <w:rPr>
          <w:rFonts w:eastAsia="Times New Roman"/>
          <w:i/>
          <w:szCs w:val="28"/>
          <w:lang w:eastAsia="ru-RU"/>
        </w:rPr>
        <w:t>astatism</w:t>
      </w:r>
      <w:proofErr w:type="spellEnd"/>
      <w:r w:rsidRPr="00E155B4">
        <w:rPr>
          <w:rFonts w:eastAsia="Times New Roman"/>
          <w:i/>
          <w:szCs w:val="28"/>
          <w:lang w:eastAsia="ru-RU"/>
        </w:rPr>
        <w:t xml:space="preserve"> of the system and ensure smoothness of the controlling forces,</w:t>
      </w:r>
      <w:r w:rsidRPr="00E155B4">
        <w:rPr>
          <w:rFonts w:eastAsia="Times New Roman"/>
          <w:i/>
          <w:color w:val="000000"/>
          <w:szCs w:val="28"/>
          <w:lang w:eastAsia="ru-RU"/>
        </w:rPr>
        <w:t xml:space="preserve"> </w:t>
      </w:r>
      <w:r w:rsidRPr="00E155B4">
        <w:rPr>
          <w:rFonts w:eastAsia="Times New Roman"/>
          <w:i/>
          <w:szCs w:val="28"/>
          <w:lang w:eastAsia="ru-RU"/>
        </w:rPr>
        <w:t>additional integrators are connected to the gyroscope inputs.</w:t>
      </w:r>
      <w:r w:rsidRPr="00E155B4">
        <w:rPr>
          <w:rFonts w:eastAsia="Times New Roman"/>
          <w:b/>
          <w:i/>
          <w:szCs w:val="28"/>
          <w:lang w:eastAsia="ru-RU"/>
        </w:rPr>
        <w:t xml:space="preserve"> </w:t>
      </w:r>
      <w:r w:rsidRPr="00E155B4">
        <w:rPr>
          <w:rFonts w:eastAsia="Times New Roman"/>
          <w:i/>
          <w:szCs w:val="28"/>
          <w:lang w:eastAsia="ru-RU"/>
        </w:rPr>
        <w:t>The s</w:t>
      </w:r>
      <w:r w:rsidRPr="00E155B4">
        <w:rPr>
          <w:rFonts w:eastAsia="Times New Roman"/>
          <w:bCs/>
          <w:i/>
          <w:color w:val="000000"/>
          <w:szCs w:val="28"/>
          <w:lang w:eastAsia="ru-RU"/>
        </w:rPr>
        <w:t>mooth control algorithms and the algorithms of the sliding mode with a tuning surface</w:t>
      </w:r>
      <w:r w:rsidRPr="00E155B4">
        <w:rPr>
          <w:rFonts w:eastAsia="Times New Roman"/>
          <w:i/>
          <w:color w:val="000000"/>
          <w:szCs w:val="28"/>
          <w:lang w:eastAsia="ru-RU"/>
        </w:rPr>
        <w:t xml:space="preserve"> for the system with integrator were designed by the speed bi-gradient method.</w:t>
      </w:r>
      <w:r w:rsidRPr="00E155B4">
        <w:rPr>
          <w:rFonts w:eastAsia="Times New Roman"/>
          <w:i/>
          <w:szCs w:val="28"/>
          <w:lang w:eastAsia="ru-RU"/>
        </w:rPr>
        <w:t xml:space="preserve"> Synthesis of the control algorithms based on employment of an additional modified reference model for the trajectory tracking error of the reference model was proposed. A modified model was selected in the form of a linear Hurwitz system with an input proportional to the discrepancy between the output of the input cascade and the virtual control of the gyroscope. The purposes of the modification were improvement of the identifying properties and reduction of the energy consumption for control. These goals were achieved by a structural correspondence of the model error and modified reference model not only on the intersections of the hypersurfaces (the discrepancy was identically equal to zero), but also outside of them. Note, that entry of a discrepancy either in the unstable reference model of oscillation or in a virtual control does not allow achievement of the specified goal. The design procedure, condition of the applicability, stability analysis of the adaptive control system and the robustness were presented. The theoretical results were proved by a closed-loop system simulation in MATLAB.</w:t>
      </w:r>
      <w:commentRangeEnd w:id="1"/>
      <w:r w:rsidR="001142B0">
        <w:rPr>
          <w:rStyle w:val="a4"/>
          <w:rFonts w:ascii="Calibri" w:eastAsia="Times New Roman" w:hAnsi="Calibri"/>
          <w:lang w:val="ru-RU" w:eastAsia="ru-RU"/>
        </w:rPr>
        <w:commentReference w:id="1"/>
      </w:r>
    </w:p>
    <w:p w14:paraId="25077EEE" w14:textId="77777777" w:rsidR="005C0B2C" w:rsidRPr="00E155B4" w:rsidRDefault="005C0B2C" w:rsidP="005C0B2C">
      <w:pPr>
        <w:spacing w:after="240" w:line="240" w:lineRule="auto"/>
        <w:ind w:firstLine="709"/>
        <w:rPr>
          <w:rFonts w:eastAsia="Times New Roman"/>
          <w:i/>
          <w:szCs w:val="28"/>
          <w:lang w:eastAsia="ru-RU"/>
        </w:rPr>
      </w:pPr>
      <w:r w:rsidRPr="00E155B4">
        <w:rPr>
          <w:rFonts w:eastAsia="Times New Roman"/>
          <w:b/>
          <w:i/>
          <w:szCs w:val="28"/>
          <w:lang w:eastAsia="ru-RU"/>
        </w:rPr>
        <w:t>Keywords</w:t>
      </w:r>
      <w:r w:rsidRPr="00E155B4">
        <w:rPr>
          <w:rFonts w:eastAsia="Times New Roman"/>
          <w:i/>
          <w:szCs w:val="28"/>
          <w:lang w:eastAsia="ru-RU"/>
        </w:rPr>
        <w:t xml:space="preserve">: high-speed </w:t>
      </w:r>
      <w:proofErr w:type="spellStart"/>
      <w:r w:rsidRPr="00E155B4">
        <w:rPr>
          <w:rFonts w:eastAsia="Times New Roman"/>
          <w:i/>
          <w:szCs w:val="28"/>
          <w:lang w:eastAsia="ru-RU"/>
        </w:rPr>
        <w:t>bigradient</w:t>
      </w:r>
      <w:proofErr w:type="spellEnd"/>
      <w:r w:rsidRPr="00E155B4">
        <w:rPr>
          <w:rFonts w:eastAsia="Times New Roman"/>
          <w:i/>
          <w:szCs w:val="28"/>
          <w:lang w:eastAsia="ru-RU"/>
        </w:rPr>
        <w:t xml:space="preserve"> method, tunable sliding mode, vibratory gyroscope, stability, Lyapunov function, robustness, modified reference model</w:t>
      </w:r>
    </w:p>
    <w:p w14:paraId="2B9D31F3" w14:textId="77777777" w:rsidR="005C0B2C" w:rsidRPr="00E155B4" w:rsidRDefault="005C0B2C" w:rsidP="005C0B2C">
      <w:pPr>
        <w:tabs>
          <w:tab w:val="left" w:pos="3828"/>
        </w:tabs>
        <w:spacing w:line="240" w:lineRule="auto"/>
        <w:ind w:firstLine="0"/>
        <w:rPr>
          <w:rFonts w:eastAsia="Times New Roman"/>
          <w:szCs w:val="28"/>
          <w:lang w:eastAsia="ru-RU"/>
        </w:rPr>
      </w:pPr>
      <w:r w:rsidRPr="00E155B4">
        <w:rPr>
          <w:rFonts w:eastAsia="Times New Roman"/>
          <w:b/>
          <w:szCs w:val="28"/>
          <w:lang w:eastAsia="ru-RU"/>
        </w:rPr>
        <w:t>Acknowledgements:</w:t>
      </w:r>
      <w:r w:rsidRPr="00E155B4">
        <w:rPr>
          <w:rFonts w:eastAsia="Times New Roman"/>
          <w:b/>
          <w:i/>
          <w:szCs w:val="28"/>
          <w:lang w:eastAsia="ru-RU"/>
        </w:rPr>
        <w:t xml:space="preserve"> </w:t>
      </w:r>
      <w:r w:rsidRPr="00E155B4">
        <w:rPr>
          <w:rFonts w:eastAsia="Times New Roman"/>
          <w:szCs w:val="28"/>
          <w:lang w:eastAsia="ru-RU"/>
        </w:rPr>
        <w:t xml:space="preserve">This work was supported by the Russian Foundation for Basic Research and the Government of Kaluga Region, project no. </w:t>
      </w:r>
      <w:r w:rsidRPr="00E155B4">
        <w:rPr>
          <w:szCs w:val="28"/>
        </w:rPr>
        <w:t>14-48-03115</w:t>
      </w:r>
      <w:r w:rsidRPr="00E155B4">
        <w:rPr>
          <w:rFonts w:eastAsia="Times New Roman"/>
          <w:szCs w:val="28"/>
          <w:lang w:eastAsia="ru-RU"/>
        </w:rPr>
        <w:t>.</w:t>
      </w:r>
    </w:p>
    <w:p w14:paraId="489207AD" w14:textId="77777777" w:rsidR="005C0B2C" w:rsidRPr="009E49DA" w:rsidRDefault="005C0B2C" w:rsidP="005C0B2C">
      <w:pPr>
        <w:spacing w:line="240" w:lineRule="auto"/>
        <w:ind w:firstLine="0"/>
        <w:rPr>
          <w:rFonts w:eastAsia="Times New Roman"/>
          <w:color w:val="000000"/>
          <w:szCs w:val="28"/>
          <w:lang w:eastAsia="ru-RU"/>
        </w:rPr>
      </w:pPr>
    </w:p>
    <w:p w14:paraId="55A20D93" w14:textId="77777777" w:rsidR="007005FC" w:rsidRPr="00DB29E2" w:rsidRDefault="007005FC" w:rsidP="007005FC">
      <w:pPr>
        <w:keepNext/>
        <w:spacing w:before="240" w:after="60"/>
        <w:ind w:left="2832" w:firstLine="708"/>
        <w:jc w:val="left"/>
        <w:outlineLvl w:val="1"/>
        <w:rPr>
          <w:rFonts w:eastAsia="Times New Roman"/>
          <w:b/>
          <w:bCs/>
          <w:iCs/>
          <w:szCs w:val="28"/>
          <w:lang w:val="ru-RU" w:bidi="en-US"/>
        </w:rPr>
      </w:pPr>
      <w:r w:rsidRPr="00DB29E2">
        <w:rPr>
          <w:rFonts w:eastAsia="Times New Roman"/>
          <w:b/>
          <w:bCs/>
          <w:iCs/>
          <w:szCs w:val="28"/>
          <w:lang w:bidi="en-US"/>
        </w:rPr>
        <w:lastRenderedPageBreak/>
        <w:t>References</w:t>
      </w:r>
      <w:r w:rsidRPr="00DB29E2">
        <w:rPr>
          <w:rFonts w:eastAsia="Times New Roman"/>
          <w:b/>
          <w:bCs/>
          <w:iCs/>
          <w:szCs w:val="28"/>
          <w:lang w:val="ru-RU" w:bidi="en-US"/>
        </w:rPr>
        <w:t xml:space="preserve"> </w:t>
      </w:r>
    </w:p>
    <w:p w14:paraId="44EFB597" w14:textId="77777777" w:rsidR="007005FC" w:rsidRDefault="007005FC" w:rsidP="007005FC">
      <w:pPr>
        <w:numPr>
          <w:ilvl w:val="0"/>
          <w:numId w:val="1"/>
        </w:numPr>
        <w:spacing w:before="100" w:beforeAutospacing="1" w:after="100" w:afterAutospacing="1" w:line="240" w:lineRule="auto"/>
        <w:jc w:val="left"/>
        <w:rPr>
          <w:rFonts w:eastAsia="Times New Roman"/>
          <w:color w:val="000000"/>
          <w:sz w:val="27"/>
          <w:szCs w:val="27"/>
          <w:lang w:eastAsia="ru-RU"/>
        </w:rPr>
      </w:pPr>
      <w:commentRangeStart w:id="2"/>
      <w:proofErr w:type="spellStart"/>
      <w:r w:rsidRPr="00DB29E2">
        <w:rPr>
          <w:rFonts w:eastAsia="Times New Roman"/>
          <w:b/>
          <w:szCs w:val="28"/>
          <w:lang w:eastAsia="ru-RU"/>
        </w:rPr>
        <w:t>Melihov</w:t>
      </w:r>
      <w:proofErr w:type="spellEnd"/>
      <w:r w:rsidRPr="00DB29E2">
        <w:rPr>
          <w:rFonts w:eastAsia="Times New Roman"/>
          <w:b/>
          <w:szCs w:val="28"/>
          <w:lang w:eastAsia="ru-RU"/>
        </w:rPr>
        <w:t xml:space="preserve"> A</w:t>
      </w:r>
      <w:r w:rsidRPr="00DB29E2">
        <w:rPr>
          <w:rFonts w:eastAsia="Times New Roman"/>
          <w:bCs/>
          <w:szCs w:val="28"/>
          <w:lang w:eastAsia="ru-RU"/>
        </w:rPr>
        <w:t xml:space="preserve">.N., </w:t>
      </w:r>
      <w:proofErr w:type="spellStart"/>
      <w:r w:rsidRPr="00DB29E2">
        <w:rPr>
          <w:rFonts w:eastAsia="Times New Roman"/>
          <w:b/>
          <w:bCs/>
          <w:szCs w:val="28"/>
          <w:lang w:eastAsia="ru-RU"/>
        </w:rPr>
        <w:t>Bernshtein</w:t>
      </w:r>
      <w:proofErr w:type="spellEnd"/>
      <w:r w:rsidRPr="00DB29E2">
        <w:rPr>
          <w:rFonts w:eastAsia="Times New Roman"/>
          <w:b/>
          <w:bCs/>
          <w:szCs w:val="28"/>
          <w:lang w:eastAsia="ru-RU"/>
        </w:rPr>
        <w:t xml:space="preserve"> L.S., Korovin </w:t>
      </w:r>
      <w:proofErr w:type="spellStart"/>
      <w:proofErr w:type="gramStart"/>
      <w:r w:rsidRPr="00DB29E2">
        <w:rPr>
          <w:rFonts w:eastAsia="Times New Roman"/>
          <w:b/>
          <w:bCs/>
          <w:szCs w:val="28"/>
          <w:lang w:eastAsia="ru-RU"/>
        </w:rPr>
        <w:t>S.Ya</w:t>
      </w:r>
      <w:commentRangeEnd w:id="2"/>
      <w:proofErr w:type="spellEnd"/>
      <w:proofErr w:type="gramEnd"/>
      <w:r>
        <w:rPr>
          <w:rStyle w:val="a4"/>
          <w:rFonts w:ascii="Calibri" w:eastAsia="Times New Roman" w:hAnsi="Calibri"/>
          <w:lang w:val="ru-RU" w:eastAsia="ru-RU"/>
        </w:rPr>
        <w:commentReference w:id="2"/>
      </w:r>
      <w:r w:rsidRPr="00DB29E2">
        <w:rPr>
          <w:rFonts w:eastAsia="Times New Roman"/>
          <w:b/>
          <w:bCs/>
          <w:szCs w:val="28"/>
          <w:lang w:eastAsia="ru-RU"/>
        </w:rPr>
        <w:t>.</w:t>
      </w:r>
      <w:r w:rsidRPr="00DB29E2">
        <w:rPr>
          <w:rFonts w:eastAsia="Times New Roman"/>
          <w:bCs/>
          <w:szCs w:val="28"/>
          <w:lang w:eastAsia="ru-RU"/>
        </w:rPr>
        <w:t xml:space="preserve"> </w:t>
      </w:r>
      <w:commentRangeStart w:id="3"/>
      <w:r w:rsidRPr="00DB29E2">
        <w:rPr>
          <w:rFonts w:eastAsia="Times New Roman"/>
          <w:bCs/>
          <w:szCs w:val="28"/>
          <w:lang w:eastAsia="ru-RU"/>
        </w:rPr>
        <w:t>Situation advising system with fuzzy logic</w:t>
      </w:r>
      <w:commentRangeEnd w:id="3"/>
      <w:r w:rsidRPr="00DB29E2">
        <w:rPr>
          <w:rFonts w:ascii="Calibri" w:hAnsi="Calibri"/>
          <w:sz w:val="16"/>
          <w:szCs w:val="16"/>
          <w:lang w:val="ru-RU"/>
        </w:rPr>
        <w:commentReference w:id="3"/>
      </w:r>
      <w:r w:rsidRPr="00DB29E2">
        <w:rPr>
          <w:rFonts w:eastAsia="Times New Roman"/>
          <w:bCs/>
          <w:szCs w:val="28"/>
          <w:lang w:eastAsia="ru-RU"/>
        </w:rPr>
        <w:t xml:space="preserve">,  Moscow, </w:t>
      </w:r>
      <w:proofErr w:type="spellStart"/>
      <w:r w:rsidRPr="00DB29E2">
        <w:rPr>
          <w:rFonts w:eastAsia="Times New Roman"/>
          <w:bCs/>
          <w:szCs w:val="28"/>
          <w:lang w:eastAsia="ru-RU"/>
        </w:rPr>
        <w:t>Nauka</w:t>
      </w:r>
      <w:proofErr w:type="spellEnd"/>
      <w:r w:rsidRPr="00DB29E2">
        <w:rPr>
          <w:rFonts w:eastAsia="Times New Roman"/>
          <w:bCs/>
          <w:szCs w:val="28"/>
          <w:lang w:eastAsia="ru-RU"/>
        </w:rPr>
        <w:t xml:space="preserve">, </w:t>
      </w:r>
      <w:proofErr w:type="gramStart"/>
      <w:r w:rsidRPr="00DB29E2">
        <w:rPr>
          <w:rFonts w:eastAsia="Times New Roman"/>
          <w:bCs/>
          <w:szCs w:val="28"/>
          <w:lang w:eastAsia="ru-RU"/>
        </w:rPr>
        <w:t>1990,  272</w:t>
      </w:r>
      <w:proofErr w:type="gramEnd"/>
      <w:r w:rsidRPr="00DB29E2">
        <w:rPr>
          <w:rFonts w:eastAsia="Times New Roman"/>
          <w:bCs/>
          <w:szCs w:val="28"/>
          <w:lang w:eastAsia="ru-RU"/>
        </w:rPr>
        <w:t xml:space="preserve"> p. </w:t>
      </w:r>
      <w:commentRangeStart w:id="4"/>
      <w:r w:rsidRPr="00DB29E2">
        <w:rPr>
          <w:rFonts w:eastAsia="Times New Roman"/>
          <w:bCs/>
          <w:szCs w:val="28"/>
          <w:lang w:eastAsia="ru-RU"/>
        </w:rPr>
        <w:t>(in Russian)</w:t>
      </w:r>
      <w:r w:rsidRPr="00DB29E2">
        <w:rPr>
          <w:rFonts w:eastAsia="Times New Roman"/>
          <w:color w:val="000000"/>
          <w:sz w:val="27"/>
          <w:szCs w:val="27"/>
          <w:lang w:eastAsia="ru-RU"/>
        </w:rPr>
        <w:t>.</w:t>
      </w:r>
      <w:commentRangeEnd w:id="4"/>
      <w:r>
        <w:rPr>
          <w:rStyle w:val="a4"/>
          <w:rFonts w:ascii="Calibri" w:eastAsia="Times New Roman" w:hAnsi="Calibri"/>
          <w:lang w:val="ru-RU" w:eastAsia="ru-RU"/>
        </w:rPr>
        <w:commentReference w:id="4"/>
      </w:r>
    </w:p>
    <w:p w14:paraId="3B163EFE" w14:textId="77777777" w:rsidR="007005FC" w:rsidRPr="00DB29E2" w:rsidRDefault="007005FC" w:rsidP="007005FC">
      <w:pPr>
        <w:spacing w:before="100" w:beforeAutospacing="1" w:after="100" w:afterAutospacing="1" w:line="240" w:lineRule="auto"/>
        <w:ind w:left="1080" w:firstLine="0"/>
        <w:jc w:val="left"/>
        <w:rPr>
          <w:rFonts w:eastAsia="Times New Roman"/>
          <w:color w:val="000000"/>
          <w:sz w:val="27"/>
          <w:szCs w:val="27"/>
          <w:lang w:eastAsia="ru-RU"/>
        </w:rPr>
      </w:pPr>
    </w:p>
    <w:p w14:paraId="5F7B67A5" w14:textId="77777777" w:rsidR="007005FC" w:rsidRPr="004D31AC" w:rsidRDefault="007005FC" w:rsidP="007005FC">
      <w:pPr>
        <w:numPr>
          <w:ilvl w:val="0"/>
          <w:numId w:val="1"/>
        </w:numPr>
        <w:spacing w:before="100" w:beforeAutospacing="1" w:after="100" w:afterAutospacing="1" w:line="240" w:lineRule="auto"/>
        <w:jc w:val="left"/>
        <w:rPr>
          <w:rFonts w:eastAsia="Times New Roman"/>
          <w:color w:val="000000"/>
          <w:sz w:val="27"/>
          <w:szCs w:val="27"/>
          <w:lang w:eastAsia="ru-RU"/>
        </w:rPr>
      </w:pPr>
      <w:proofErr w:type="spellStart"/>
      <w:r w:rsidRPr="00DB29E2">
        <w:rPr>
          <w:rFonts w:eastAsia="Times New Roman"/>
          <w:b/>
          <w:bCs/>
          <w:szCs w:val="28"/>
          <w:lang w:eastAsia="ru-RU"/>
        </w:rPr>
        <w:t>Asai</w:t>
      </w:r>
      <w:proofErr w:type="spellEnd"/>
      <w:r w:rsidRPr="00DB29E2">
        <w:rPr>
          <w:rFonts w:eastAsia="Times New Roman"/>
          <w:b/>
          <w:bCs/>
          <w:szCs w:val="28"/>
          <w:lang w:eastAsia="ru-RU"/>
        </w:rPr>
        <w:t xml:space="preserve"> K., </w:t>
      </w:r>
      <w:proofErr w:type="spellStart"/>
      <w:r w:rsidRPr="00DB29E2">
        <w:rPr>
          <w:rFonts w:eastAsia="Times New Roman"/>
          <w:b/>
          <w:bCs/>
          <w:szCs w:val="28"/>
          <w:lang w:eastAsia="ru-RU"/>
        </w:rPr>
        <w:t>Vatada</w:t>
      </w:r>
      <w:proofErr w:type="spellEnd"/>
      <w:r w:rsidRPr="00DB29E2">
        <w:rPr>
          <w:rFonts w:eastAsia="Times New Roman"/>
          <w:b/>
          <w:bCs/>
          <w:szCs w:val="28"/>
          <w:lang w:eastAsia="ru-RU"/>
        </w:rPr>
        <w:t xml:space="preserve"> D., </w:t>
      </w:r>
      <w:proofErr w:type="spellStart"/>
      <w:r w:rsidRPr="00DB29E2">
        <w:rPr>
          <w:rFonts w:eastAsia="Times New Roman"/>
          <w:b/>
          <w:bCs/>
          <w:szCs w:val="28"/>
          <w:lang w:eastAsia="ru-RU"/>
        </w:rPr>
        <w:t>Ivai</w:t>
      </w:r>
      <w:proofErr w:type="spellEnd"/>
      <w:r w:rsidRPr="00DB29E2">
        <w:rPr>
          <w:rFonts w:eastAsia="Times New Roman"/>
          <w:b/>
          <w:bCs/>
          <w:szCs w:val="28"/>
          <w:lang w:eastAsia="ru-RU"/>
        </w:rPr>
        <w:t xml:space="preserve"> S</w:t>
      </w:r>
      <w:commentRangeStart w:id="5"/>
      <w:r w:rsidRPr="00DB29E2">
        <w:rPr>
          <w:rFonts w:eastAsia="Times New Roman"/>
          <w:bCs/>
          <w:szCs w:val="28"/>
          <w:lang w:eastAsia="ru-RU"/>
        </w:rPr>
        <w:t xml:space="preserve">. </w:t>
      </w:r>
      <w:proofErr w:type="spellStart"/>
      <w:r w:rsidRPr="00DB29E2">
        <w:rPr>
          <w:rFonts w:eastAsia="Times New Roman"/>
          <w:bCs/>
          <w:szCs w:val="28"/>
          <w:lang w:eastAsia="ru-RU"/>
        </w:rPr>
        <w:t>i</w:t>
      </w:r>
      <w:proofErr w:type="spellEnd"/>
      <w:r w:rsidRPr="00DB29E2">
        <w:rPr>
          <w:rFonts w:eastAsia="Times New Roman"/>
          <w:bCs/>
          <w:szCs w:val="28"/>
          <w:lang w:eastAsia="ru-RU"/>
        </w:rPr>
        <w:t xml:space="preserve"> dr. </w:t>
      </w:r>
      <w:commentRangeEnd w:id="5"/>
      <w:r w:rsidRPr="00DB29E2">
        <w:rPr>
          <w:rFonts w:ascii="Calibri" w:hAnsi="Calibri"/>
          <w:sz w:val="16"/>
          <w:szCs w:val="16"/>
          <w:lang w:val="ru-RU" w:eastAsia="ru-RU"/>
        </w:rPr>
        <w:commentReference w:id="5"/>
      </w:r>
      <w:r w:rsidRPr="00DB29E2">
        <w:rPr>
          <w:rFonts w:eastAsia="Times New Roman"/>
          <w:bCs/>
          <w:szCs w:val="28"/>
          <w:lang w:eastAsia="ru-RU"/>
        </w:rPr>
        <w:t xml:space="preserve"> Applied fuzzy systems</w:t>
      </w:r>
      <w:commentRangeStart w:id="6"/>
      <w:r w:rsidRPr="00DB29E2">
        <w:rPr>
          <w:rFonts w:eastAsia="Times New Roman"/>
          <w:bCs/>
          <w:szCs w:val="28"/>
          <w:lang w:eastAsia="ru-RU"/>
        </w:rPr>
        <w:t>, Moscow, Mir, 1993</w:t>
      </w:r>
      <w:r w:rsidRPr="00924BA6">
        <w:rPr>
          <w:rFonts w:eastAsia="Times New Roman"/>
          <w:bCs/>
          <w:szCs w:val="28"/>
          <w:lang w:eastAsia="ru-RU"/>
        </w:rPr>
        <w:t>,</w:t>
      </w:r>
      <w:r w:rsidRPr="00DB29E2">
        <w:rPr>
          <w:rFonts w:eastAsia="Times New Roman"/>
          <w:bCs/>
          <w:szCs w:val="28"/>
          <w:lang w:eastAsia="ru-RU"/>
        </w:rPr>
        <w:t xml:space="preserve"> </w:t>
      </w:r>
      <w:commentRangeEnd w:id="6"/>
      <w:r>
        <w:rPr>
          <w:rStyle w:val="a4"/>
          <w:rFonts w:ascii="Calibri" w:eastAsia="Times New Roman" w:hAnsi="Calibri"/>
          <w:lang w:val="ru-RU" w:eastAsia="ru-RU"/>
        </w:rPr>
        <w:commentReference w:id="6"/>
      </w:r>
      <w:r w:rsidRPr="00DB29E2">
        <w:rPr>
          <w:rFonts w:eastAsia="Times New Roman"/>
          <w:bCs/>
          <w:szCs w:val="28"/>
          <w:lang w:eastAsia="ru-RU"/>
        </w:rPr>
        <w:t>pp. 368 (in Russian).</w:t>
      </w:r>
    </w:p>
    <w:p w14:paraId="1C4408D3" w14:textId="77777777" w:rsidR="007005FC" w:rsidRPr="00DB29E2" w:rsidRDefault="007005FC" w:rsidP="007005FC">
      <w:pPr>
        <w:spacing w:before="100" w:beforeAutospacing="1" w:after="100" w:afterAutospacing="1" w:line="240" w:lineRule="auto"/>
        <w:ind w:firstLine="0"/>
        <w:jc w:val="left"/>
        <w:rPr>
          <w:rFonts w:eastAsia="Times New Roman"/>
          <w:color w:val="000000"/>
          <w:sz w:val="27"/>
          <w:szCs w:val="27"/>
          <w:lang w:eastAsia="ru-RU"/>
        </w:rPr>
      </w:pPr>
    </w:p>
    <w:p w14:paraId="79133EFF" w14:textId="77777777" w:rsidR="007005FC" w:rsidRPr="00DB29E2" w:rsidRDefault="007005FC" w:rsidP="007005FC">
      <w:pPr>
        <w:numPr>
          <w:ilvl w:val="0"/>
          <w:numId w:val="1"/>
        </w:numPr>
        <w:spacing w:before="100" w:beforeAutospacing="1" w:after="100" w:afterAutospacing="1" w:line="240" w:lineRule="auto"/>
        <w:jc w:val="left"/>
        <w:rPr>
          <w:rFonts w:eastAsia="Times New Roman"/>
          <w:color w:val="000000"/>
          <w:sz w:val="27"/>
          <w:szCs w:val="27"/>
          <w:lang w:eastAsia="ru-RU"/>
        </w:rPr>
      </w:pPr>
      <w:r w:rsidRPr="00DB29E2">
        <w:rPr>
          <w:rFonts w:eastAsia="Times New Roman"/>
          <w:b/>
          <w:bCs/>
          <w:szCs w:val="28"/>
          <w:lang w:eastAsia="ru-RU"/>
        </w:rPr>
        <w:t>Zadeh L. A.</w:t>
      </w:r>
      <w:r w:rsidRPr="00DB29E2">
        <w:rPr>
          <w:rFonts w:eastAsia="Times New Roman"/>
          <w:bCs/>
          <w:szCs w:val="28"/>
          <w:lang w:eastAsia="ru-RU"/>
        </w:rPr>
        <w:t xml:space="preserve"> Fuzzy Logic, Neural Networks, and Soft </w:t>
      </w:r>
      <w:proofErr w:type="gramStart"/>
      <w:r w:rsidRPr="00DB29E2">
        <w:rPr>
          <w:rFonts w:eastAsia="Times New Roman"/>
          <w:bCs/>
          <w:szCs w:val="28"/>
          <w:lang w:eastAsia="ru-RU"/>
        </w:rPr>
        <w:t xml:space="preserve">Computing,  </w:t>
      </w:r>
      <w:commentRangeStart w:id="7"/>
      <w:r w:rsidRPr="00DB29E2">
        <w:rPr>
          <w:rFonts w:eastAsia="Times New Roman"/>
          <w:bCs/>
          <w:i/>
          <w:szCs w:val="28"/>
          <w:lang w:eastAsia="ru-RU"/>
        </w:rPr>
        <w:t>Communications</w:t>
      </w:r>
      <w:proofErr w:type="gramEnd"/>
      <w:r w:rsidRPr="00DB29E2">
        <w:rPr>
          <w:rFonts w:eastAsia="Times New Roman"/>
          <w:bCs/>
          <w:i/>
          <w:szCs w:val="28"/>
          <w:lang w:eastAsia="ru-RU"/>
        </w:rPr>
        <w:t xml:space="preserve"> of the ACM</w:t>
      </w:r>
      <w:commentRangeEnd w:id="7"/>
      <w:r w:rsidRPr="00DB29E2">
        <w:rPr>
          <w:rFonts w:ascii="Calibri" w:hAnsi="Calibri"/>
          <w:sz w:val="16"/>
          <w:szCs w:val="16"/>
          <w:lang w:val="ru-RU"/>
        </w:rPr>
        <w:commentReference w:id="7"/>
      </w:r>
      <w:r w:rsidRPr="00DB29E2">
        <w:rPr>
          <w:rFonts w:eastAsia="Times New Roman"/>
          <w:bCs/>
          <w:i/>
          <w:szCs w:val="28"/>
          <w:lang w:eastAsia="ru-RU"/>
        </w:rPr>
        <w:t xml:space="preserve">, </w:t>
      </w:r>
      <w:commentRangeStart w:id="8"/>
      <w:r w:rsidRPr="00DB29E2">
        <w:rPr>
          <w:rFonts w:eastAsia="Times New Roman"/>
          <w:bCs/>
          <w:szCs w:val="28"/>
          <w:lang w:eastAsia="ru-RU"/>
        </w:rPr>
        <w:t>1994, vol. 37, no. 3, pp. 77-84.</w:t>
      </w:r>
      <w:commentRangeEnd w:id="8"/>
      <w:r>
        <w:rPr>
          <w:rStyle w:val="a4"/>
          <w:rFonts w:ascii="Calibri" w:eastAsia="Times New Roman" w:hAnsi="Calibri"/>
          <w:lang w:val="ru-RU" w:eastAsia="ru-RU"/>
        </w:rPr>
        <w:commentReference w:id="8"/>
      </w:r>
    </w:p>
    <w:p w14:paraId="7264AD40" w14:textId="77777777" w:rsidR="007005FC" w:rsidRPr="00DB29E2" w:rsidRDefault="007005FC" w:rsidP="007005FC">
      <w:pPr>
        <w:numPr>
          <w:ilvl w:val="0"/>
          <w:numId w:val="1"/>
        </w:numPr>
        <w:spacing w:before="100" w:beforeAutospacing="1" w:after="100" w:afterAutospacing="1" w:line="240" w:lineRule="auto"/>
        <w:jc w:val="left"/>
        <w:rPr>
          <w:rFonts w:eastAsia="Times New Roman"/>
          <w:color w:val="000000"/>
          <w:sz w:val="27"/>
          <w:szCs w:val="27"/>
          <w:lang w:eastAsia="ru-RU"/>
        </w:rPr>
      </w:pPr>
      <w:proofErr w:type="spellStart"/>
      <w:r w:rsidRPr="00DB29E2">
        <w:rPr>
          <w:rFonts w:eastAsia="Times New Roman"/>
          <w:b/>
          <w:bCs/>
          <w:szCs w:val="28"/>
          <w:lang w:eastAsia="ru-RU"/>
        </w:rPr>
        <w:t>Averkin</w:t>
      </w:r>
      <w:proofErr w:type="spellEnd"/>
      <w:r w:rsidRPr="00DB29E2">
        <w:rPr>
          <w:rFonts w:eastAsia="Times New Roman"/>
          <w:b/>
          <w:bCs/>
          <w:szCs w:val="28"/>
          <w:lang w:eastAsia="ru-RU"/>
        </w:rPr>
        <w:t xml:space="preserve"> A.N., </w:t>
      </w:r>
      <w:proofErr w:type="spellStart"/>
      <w:r w:rsidRPr="00DB29E2">
        <w:rPr>
          <w:rFonts w:eastAsia="Times New Roman"/>
          <w:b/>
          <w:bCs/>
          <w:szCs w:val="28"/>
          <w:lang w:eastAsia="ru-RU"/>
        </w:rPr>
        <w:t>Batyrshin</w:t>
      </w:r>
      <w:proofErr w:type="spellEnd"/>
      <w:r w:rsidRPr="00DB29E2">
        <w:rPr>
          <w:rFonts w:eastAsia="Times New Roman"/>
          <w:b/>
          <w:bCs/>
          <w:szCs w:val="28"/>
          <w:lang w:eastAsia="ru-RU"/>
        </w:rPr>
        <w:t xml:space="preserve"> I.Z.</w:t>
      </w:r>
      <w:r w:rsidRPr="00DB29E2">
        <w:rPr>
          <w:rFonts w:eastAsia="Times New Roman"/>
          <w:bCs/>
          <w:szCs w:val="28"/>
          <w:lang w:eastAsia="ru-RU"/>
        </w:rPr>
        <w:t xml:space="preserve"> News Artificial Intelligence, </w:t>
      </w:r>
      <w:r w:rsidRPr="00DB29E2">
        <w:rPr>
          <w:rFonts w:eastAsia="Times New Roman"/>
          <w:bCs/>
          <w:i/>
          <w:szCs w:val="28"/>
          <w:lang w:eastAsia="ru-RU"/>
        </w:rPr>
        <w:t xml:space="preserve">Novosti </w:t>
      </w:r>
      <w:proofErr w:type="spellStart"/>
      <w:r w:rsidRPr="00DB29E2">
        <w:rPr>
          <w:rFonts w:eastAsia="Times New Roman"/>
          <w:bCs/>
          <w:i/>
          <w:szCs w:val="28"/>
          <w:lang w:eastAsia="ru-RU"/>
        </w:rPr>
        <w:t>Iskusstvennogo</w:t>
      </w:r>
      <w:proofErr w:type="spellEnd"/>
      <w:r w:rsidRPr="00DB29E2">
        <w:rPr>
          <w:rFonts w:eastAsia="Times New Roman"/>
          <w:bCs/>
          <w:i/>
          <w:szCs w:val="28"/>
          <w:lang w:eastAsia="ru-RU"/>
        </w:rPr>
        <w:t xml:space="preserve"> </w:t>
      </w:r>
      <w:proofErr w:type="spellStart"/>
      <w:r w:rsidRPr="00DB29E2">
        <w:rPr>
          <w:rFonts w:eastAsia="Times New Roman"/>
          <w:bCs/>
          <w:i/>
          <w:szCs w:val="28"/>
          <w:lang w:eastAsia="ru-RU"/>
        </w:rPr>
        <w:t>Intellekta</w:t>
      </w:r>
      <w:proofErr w:type="spellEnd"/>
      <w:r w:rsidRPr="00DB29E2">
        <w:rPr>
          <w:rFonts w:eastAsia="Times New Roman"/>
          <w:bCs/>
          <w:szCs w:val="28"/>
          <w:lang w:eastAsia="ru-RU"/>
        </w:rPr>
        <w:t>, 1996, no. 3, pp. 161-164 (in Russian)</w:t>
      </w:r>
      <w:r w:rsidRPr="00DB29E2">
        <w:rPr>
          <w:rFonts w:eastAsia="Times New Roman"/>
          <w:color w:val="000000"/>
          <w:sz w:val="27"/>
          <w:szCs w:val="27"/>
          <w:lang w:eastAsia="ru-RU"/>
        </w:rPr>
        <w:t>.</w:t>
      </w:r>
      <w:r w:rsidRPr="00DB29E2">
        <w:rPr>
          <w:rFonts w:eastAsia="Times New Roman"/>
          <w:bCs/>
          <w:szCs w:val="28"/>
          <w:lang w:eastAsia="ru-RU"/>
        </w:rPr>
        <w:t xml:space="preserve"> </w:t>
      </w:r>
    </w:p>
    <w:p w14:paraId="1B5770C1" w14:textId="77777777" w:rsidR="007005FC" w:rsidRPr="00DB29E2" w:rsidRDefault="007005FC" w:rsidP="007005FC">
      <w:pPr>
        <w:numPr>
          <w:ilvl w:val="0"/>
          <w:numId w:val="1"/>
        </w:numPr>
        <w:spacing w:before="100" w:beforeAutospacing="1" w:after="100" w:afterAutospacing="1" w:line="240" w:lineRule="auto"/>
        <w:jc w:val="left"/>
        <w:rPr>
          <w:rFonts w:eastAsia="Times New Roman"/>
          <w:color w:val="000000"/>
          <w:sz w:val="27"/>
          <w:szCs w:val="27"/>
          <w:lang w:eastAsia="ru-RU"/>
        </w:rPr>
      </w:pPr>
      <w:proofErr w:type="spellStart"/>
      <w:r w:rsidRPr="00DB29E2">
        <w:rPr>
          <w:rFonts w:eastAsia="Times New Roman"/>
          <w:b/>
          <w:color w:val="000000"/>
          <w:sz w:val="27"/>
          <w:szCs w:val="27"/>
          <w:lang w:eastAsia="ru-RU"/>
        </w:rPr>
        <w:t>Eremeev</w:t>
      </w:r>
      <w:proofErr w:type="spellEnd"/>
      <w:r w:rsidRPr="00DB29E2">
        <w:rPr>
          <w:rFonts w:eastAsia="Times New Roman"/>
          <w:b/>
          <w:color w:val="000000"/>
          <w:sz w:val="27"/>
          <w:szCs w:val="27"/>
          <w:lang w:eastAsia="ru-RU"/>
        </w:rPr>
        <w:t xml:space="preserve"> A.P., </w:t>
      </w:r>
      <w:proofErr w:type="spellStart"/>
      <w:r w:rsidRPr="00DB29E2">
        <w:rPr>
          <w:rFonts w:eastAsia="Times New Roman"/>
          <w:b/>
          <w:color w:val="000000"/>
          <w:sz w:val="27"/>
          <w:szCs w:val="27"/>
          <w:lang w:eastAsia="ru-RU"/>
        </w:rPr>
        <w:t>Vagin</w:t>
      </w:r>
      <w:proofErr w:type="spellEnd"/>
      <w:r w:rsidRPr="00DB29E2">
        <w:rPr>
          <w:rFonts w:eastAsia="Times New Roman"/>
          <w:b/>
          <w:color w:val="000000"/>
          <w:sz w:val="27"/>
          <w:szCs w:val="27"/>
          <w:lang w:eastAsia="ru-RU"/>
        </w:rPr>
        <w:t xml:space="preserve"> V.N.</w:t>
      </w:r>
      <w:r w:rsidRPr="00DB29E2">
        <w:rPr>
          <w:rFonts w:eastAsia="Times New Roman"/>
          <w:color w:val="000000"/>
          <w:sz w:val="27"/>
          <w:szCs w:val="27"/>
          <w:lang w:eastAsia="ru-RU"/>
        </w:rPr>
        <w:t xml:space="preserve"> Methods and tools for modeling reasoning on diagnostic systems, </w:t>
      </w:r>
      <w:r w:rsidRPr="00DB29E2">
        <w:rPr>
          <w:rFonts w:eastAsia="Times New Roman"/>
          <w:i/>
          <w:color w:val="000000"/>
          <w:sz w:val="27"/>
          <w:szCs w:val="27"/>
          <w:lang w:eastAsia="ru-RU"/>
        </w:rPr>
        <w:t>ICEIS 2009 – 11th International Conference on Enterprise Information Systems.</w:t>
      </w:r>
      <w:r w:rsidRPr="00DB29E2">
        <w:rPr>
          <w:rFonts w:eastAsia="Times New Roman"/>
          <w:color w:val="000000"/>
          <w:sz w:val="27"/>
          <w:szCs w:val="27"/>
          <w:lang w:eastAsia="ru-RU"/>
        </w:rPr>
        <w:t xml:space="preserve"> </w:t>
      </w:r>
      <w:r w:rsidRPr="00DB29E2">
        <w:rPr>
          <w:rFonts w:eastAsia="Times New Roman"/>
          <w:i/>
          <w:color w:val="000000"/>
          <w:sz w:val="27"/>
          <w:szCs w:val="27"/>
          <w:lang w:eastAsia="ru-RU"/>
        </w:rPr>
        <w:t>Milan</w:t>
      </w:r>
      <w:r w:rsidRPr="00DB29E2">
        <w:rPr>
          <w:rFonts w:eastAsia="Times New Roman"/>
          <w:color w:val="000000"/>
          <w:sz w:val="27"/>
          <w:szCs w:val="27"/>
          <w:lang w:eastAsia="ru-RU"/>
        </w:rPr>
        <w:t>, 2009, pp. 271-276.</w:t>
      </w:r>
    </w:p>
    <w:p w14:paraId="048D6360" w14:textId="77777777" w:rsidR="007005FC" w:rsidRPr="00DB29E2" w:rsidRDefault="007005FC" w:rsidP="007005FC">
      <w:pPr>
        <w:numPr>
          <w:ilvl w:val="0"/>
          <w:numId w:val="1"/>
        </w:numPr>
        <w:spacing w:before="100" w:beforeAutospacing="1" w:after="100" w:afterAutospacing="1" w:line="240" w:lineRule="auto"/>
        <w:jc w:val="left"/>
        <w:rPr>
          <w:rFonts w:eastAsia="Times New Roman"/>
          <w:color w:val="000000"/>
          <w:sz w:val="27"/>
          <w:szCs w:val="27"/>
          <w:lang w:eastAsia="ru-RU"/>
        </w:rPr>
      </w:pPr>
      <w:r w:rsidRPr="00DB29E2">
        <w:rPr>
          <w:rFonts w:eastAsia="Times New Roman"/>
          <w:b/>
          <w:bCs/>
          <w:szCs w:val="28"/>
          <w:lang w:eastAsia="ru-RU"/>
        </w:rPr>
        <w:t xml:space="preserve">Anisimov D.N., </w:t>
      </w:r>
      <w:proofErr w:type="spellStart"/>
      <w:r w:rsidRPr="00DB29E2">
        <w:rPr>
          <w:rFonts w:eastAsia="Times New Roman"/>
          <w:b/>
          <w:bCs/>
          <w:szCs w:val="28"/>
          <w:lang w:eastAsia="ru-RU"/>
        </w:rPr>
        <w:t>Vershinin</w:t>
      </w:r>
      <w:proofErr w:type="spellEnd"/>
      <w:r w:rsidRPr="00DB29E2">
        <w:rPr>
          <w:rFonts w:eastAsia="Times New Roman"/>
          <w:b/>
          <w:bCs/>
          <w:szCs w:val="28"/>
          <w:lang w:eastAsia="ru-RU"/>
        </w:rPr>
        <w:t xml:space="preserve"> D.V., </w:t>
      </w:r>
      <w:proofErr w:type="spellStart"/>
      <w:r w:rsidRPr="00DB29E2">
        <w:rPr>
          <w:rFonts w:eastAsia="Times New Roman"/>
          <w:b/>
          <w:bCs/>
          <w:szCs w:val="28"/>
          <w:lang w:eastAsia="ru-RU"/>
        </w:rPr>
        <w:t>Kolosov</w:t>
      </w:r>
      <w:proofErr w:type="spellEnd"/>
      <w:r w:rsidRPr="00DB29E2">
        <w:rPr>
          <w:rFonts w:eastAsia="Times New Roman"/>
          <w:b/>
          <w:bCs/>
          <w:szCs w:val="28"/>
          <w:lang w:eastAsia="ru-RU"/>
        </w:rPr>
        <w:t xml:space="preserve"> O.S., Zueva M.V.,</w:t>
      </w:r>
      <w:r w:rsidRPr="00DB29E2">
        <w:rPr>
          <w:rFonts w:eastAsia="Times New Roman"/>
          <w:bCs/>
          <w:szCs w:val="28"/>
          <w:lang w:eastAsia="ru-RU"/>
        </w:rPr>
        <w:t xml:space="preserve"> </w:t>
      </w:r>
      <w:proofErr w:type="spellStart"/>
      <w:r w:rsidRPr="00DB29E2">
        <w:rPr>
          <w:rFonts w:eastAsia="Times New Roman"/>
          <w:b/>
          <w:bCs/>
          <w:szCs w:val="28"/>
          <w:lang w:eastAsia="ru-RU"/>
        </w:rPr>
        <w:t>Tsapenko</w:t>
      </w:r>
      <w:proofErr w:type="spellEnd"/>
      <w:r w:rsidRPr="00DB29E2">
        <w:rPr>
          <w:rFonts w:eastAsia="Times New Roman"/>
          <w:b/>
          <w:bCs/>
          <w:szCs w:val="28"/>
          <w:lang w:eastAsia="ru-RU"/>
        </w:rPr>
        <w:t xml:space="preserve"> I.V. </w:t>
      </w:r>
      <w:r w:rsidRPr="00DB29E2">
        <w:rPr>
          <w:rFonts w:eastAsia="Times New Roman"/>
          <w:bCs/>
          <w:szCs w:val="28"/>
          <w:lang w:eastAsia="ru-RU"/>
        </w:rPr>
        <w:t>Diagnosis of the current state of dynamic objects-</w:t>
      </w:r>
      <w:proofErr w:type="spellStart"/>
      <w:r w:rsidRPr="00DB29E2">
        <w:rPr>
          <w:rFonts w:eastAsia="Times New Roman"/>
          <w:bCs/>
          <w:szCs w:val="28"/>
          <w:lang w:eastAsia="ru-RU"/>
        </w:rPr>
        <w:t>ing</w:t>
      </w:r>
      <w:proofErr w:type="spellEnd"/>
      <w:r w:rsidRPr="00DB29E2">
        <w:rPr>
          <w:rFonts w:eastAsia="Times New Roman"/>
          <w:bCs/>
          <w:szCs w:val="28"/>
          <w:lang w:eastAsia="ru-RU"/>
        </w:rPr>
        <w:t xml:space="preserve"> systems and the complex structure of fuzzy logic techniques using simulation </w:t>
      </w:r>
      <w:proofErr w:type="gramStart"/>
      <w:r w:rsidRPr="00DB29E2">
        <w:rPr>
          <w:rFonts w:eastAsia="Times New Roman"/>
          <w:bCs/>
          <w:szCs w:val="28"/>
          <w:lang w:eastAsia="ru-RU"/>
        </w:rPr>
        <w:t xml:space="preserve">models,  </w:t>
      </w:r>
      <w:proofErr w:type="spellStart"/>
      <w:r w:rsidRPr="00DB29E2">
        <w:rPr>
          <w:rFonts w:eastAsia="Times New Roman"/>
          <w:bCs/>
          <w:i/>
          <w:szCs w:val="28"/>
          <w:lang w:eastAsia="ru-RU"/>
        </w:rPr>
        <w:t>Iskusstvennyi</w:t>
      </w:r>
      <w:proofErr w:type="spellEnd"/>
      <w:proofErr w:type="gramEnd"/>
      <w:r w:rsidRPr="00DB29E2">
        <w:rPr>
          <w:rFonts w:eastAsia="Times New Roman"/>
          <w:bCs/>
          <w:i/>
          <w:szCs w:val="28"/>
          <w:lang w:eastAsia="ru-RU"/>
        </w:rPr>
        <w:t xml:space="preserve"> </w:t>
      </w:r>
      <w:proofErr w:type="spellStart"/>
      <w:r w:rsidRPr="00DB29E2">
        <w:rPr>
          <w:rFonts w:eastAsia="Times New Roman"/>
          <w:bCs/>
          <w:i/>
          <w:szCs w:val="28"/>
          <w:lang w:eastAsia="ru-RU"/>
        </w:rPr>
        <w:t>Intellekt</w:t>
      </w:r>
      <w:proofErr w:type="spellEnd"/>
      <w:r w:rsidRPr="00DB29E2">
        <w:rPr>
          <w:rFonts w:eastAsia="Times New Roman"/>
          <w:bCs/>
          <w:i/>
          <w:szCs w:val="28"/>
          <w:lang w:eastAsia="ru-RU"/>
        </w:rPr>
        <w:t xml:space="preserve"> </w:t>
      </w:r>
      <w:proofErr w:type="spellStart"/>
      <w:r w:rsidRPr="00DB29E2">
        <w:rPr>
          <w:rFonts w:eastAsia="Times New Roman"/>
          <w:bCs/>
          <w:i/>
          <w:szCs w:val="28"/>
          <w:lang w:eastAsia="ru-RU"/>
        </w:rPr>
        <w:t>i</w:t>
      </w:r>
      <w:proofErr w:type="spellEnd"/>
      <w:r w:rsidRPr="00DB29E2">
        <w:rPr>
          <w:rFonts w:eastAsia="Times New Roman"/>
          <w:bCs/>
          <w:i/>
          <w:szCs w:val="28"/>
          <w:lang w:eastAsia="ru-RU"/>
        </w:rPr>
        <w:t xml:space="preserve"> </w:t>
      </w:r>
      <w:proofErr w:type="spellStart"/>
      <w:r w:rsidRPr="00DB29E2">
        <w:rPr>
          <w:rFonts w:eastAsia="Times New Roman"/>
          <w:bCs/>
          <w:i/>
          <w:szCs w:val="28"/>
          <w:lang w:eastAsia="ru-RU"/>
        </w:rPr>
        <w:t>Prinyatie</w:t>
      </w:r>
      <w:proofErr w:type="spellEnd"/>
      <w:r w:rsidRPr="00DB29E2">
        <w:rPr>
          <w:rFonts w:eastAsia="Times New Roman"/>
          <w:bCs/>
          <w:i/>
          <w:szCs w:val="28"/>
          <w:lang w:eastAsia="ru-RU"/>
        </w:rPr>
        <w:t xml:space="preserve"> </w:t>
      </w:r>
      <w:proofErr w:type="spellStart"/>
      <w:r w:rsidRPr="00DB29E2">
        <w:rPr>
          <w:rFonts w:eastAsia="Times New Roman"/>
          <w:bCs/>
          <w:i/>
          <w:szCs w:val="28"/>
          <w:lang w:eastAsia="ru-RU"/>
        </w:rPr>
        <w:t>Reshenii</w:t>
      </w:r>
      <w:proofErr w:type="spellEnd"/>
      <w:r w:rsidRPr="00DB29E2">
        <w:rPr>
          <w:rFonts w:eastAsia="Times New Roman"/>
          <w:bCs/>
          <w:szCs w:val="28"/>
          <w:lang w:eastAsia="ru-RU"/>
        </w:rPr>
        <w:t>, 2012, no. 3, pp. 39-50 (in Russian)</w:t>
      </w:r>
      <w:r w:rsidRPr="00DB29E2">
        <w:rPr>
          <w:rFonts w:eastAsia="Times New Roman"/>
          <w:color w:val="000000"/>
          <w:sz w:val="27"/>
          <w:szCs w:val="27"/>
          <w:lang w:eastAsia="ru-RU"/>
        </w:rPr>
        <w:t>.</w:t>
      </w:r>
    </w:p>
    <w:p w14:paraId="3F2A0363" w14:textId="77777777" w:rsidR="007005FC" w:rsidRPr="00DB29E2" w:rsidRDefault="007005FC" w:rsidP="007005FC">
      <w:pPr>
        <w:numPr>
          <w:ilvl w:val="0"/>
          <w:numId w:val="1"/>
        </w:numPr>
        <w:spacing w:before="100" w:beforeAutospacing="1" w:after="100" w:afterAutospacing="1" w:line="240" w:lineRule="auto"/>
        <w:jc w:val="left"/>
        <w:rPr>
          <w:rFonts w:eastAsia="Times New Roman"/>
          <w:color w:val="000000"/>
          <w:sz w:val="27"/>
          <w:szCs w:val="27"/>
          <w:lang w:eastAsia="ru-RU"/>
        </w:rPr>
      </w:pPr>
      <w:proofErr w:type="spellStart"/>
      <w:r w:rsidRPr="00DB29E2">
        <w:rPr>
          <w:rFonts w:eastAsia="Times New Roman"/>
          <w:b/>
          <w:szCs w:val="28"/>
          <w:lang w:eastAsia="ru-RU"/>
        </w:rPr>
        <w:t>Kolosov</w:t>
      </w:r>
      <w:proofErr w:type="spellEnd"/>
      <w:r w:rsidRPr="00DB29E2">
        <w:rPr>
          <w:rFonts w:eastAsia="Times New Roman"/>
          <w:b/>
          <w:szCs w:val="28"/>
          <w:lang w:eastAsia="ru-RU"/>
        </w:rPr>
        <w:t xml:space="preserve"> O.S.,</w:t>
      </w:r>
      <w:r w:rsidRPr="00DB29E2">
        <w:rPr>
          <w:rFonts w:eastAsia="Times New Roman"/>
          <w:szCs w:val="28"/>
          <w:lang w:eastAsia="ru-RU"/>
        </w:rPr>
        <w:t xml:space="preserve"> </w:t>
      </w:r>
      <w:proofErr w:type="spellStart"/>
      <w:r w:rsidRPr="00DB29E2">
        <w:rPr>
          <w:rFonts w:eastAsia="Times New Roman"/>
          <w:b/>
          <w:szCs w:val="28"/>
          <w:lang w:eastAsia="ru-RU"/>
        </w:rPr>
        <w:t>Anismov</w:t>
      </w:r>
      <w:proofErr w:type="spellEnd"/>
      <w:r w:rsidRPr="00DB29E2">
        <w:rPr>
          <w:rFonts w:eastAsia="Times New Roman"/>
          <w:b/>
          <w:szCs w:val="28"/>
          <w:lang w:eastAsia="ru-RU"/>
        </w:rPr>
        <w:t xml:space="preserve"> D.N., </w:t>
      </w:r>
      <w:proofErr w:type="spellStart"/>
      <w:r w:rsidRPr="00DB29E2">
        <w:rPr>
          <w:rFonts w:eastAsia="Times New Roman"/>
          <w:b/>
          <w:szCs w:val="28"/>
          <w:lang w:eastAsia="ru-RU"/>
        </w:rPr>
        <w:t>Khripkov</w:t>
      </w:r>
      <w:proofErr w:type="spellEnd"/>
      <w:r w:rsidRPr="00DB29E2">
        <w:rPr>
          <w:rFonts w:eastAsia="Times New Roman"/>
          <w:b/>
          <w:szCs w:val="28"/>
          <w:lang w:eastAsia="ru-RU"/>
        </w:rPr>
        <w:t xml:space="preserve"> D.V. </w:t>
      </w:r>
      <w:r w:rsidRPr="00DB29E2">
        <w:rPr>
          <w:rFonts w:eastAsia="Times New Roman"/>
          <w:szCs w:val="28"/>
          <w:lang w:eastAsia="ru-RU"/>
        </w:rPr>
        <w:t xml:space="preserve">Research multilevel fuzzy diagnostic system using stochastic models, </w:t>
      </w:r>
      <w:commentRangeStart w:id="9"/>
      <w:proofErr w:type="spellStart"/>
      <w:r w:rsidRPr="00DB29E2">
        <w:rPr>
          <w:rFonts w:eastAsia="Times New Roman"/>
          <w:bCs/>
          <w:i/>
          <w:szCs w:val="28"/>
          <w:lang w:eastAsia="ru-RU"/>
        </w:rPr>
        <w:t>Mekhatronika</w:t>
      </w:r>
      <w:proofErr w:type="spellEnd"/>
      <w:r w:rsidRPr="00DB29E2">
        <w:rPr>
          <w:rFonts w:eastAsia="Times New Roman"/>
          <w:bCs/>
          <w:i/>
          <w:szCs w:val="28"/>
          <w:lang w:eastAsia="ru-RU"/>
        </w:rPr>
        <w:t xml:space="preserve">, </w:t>
      </w:r>
      <w:proofErr w:type="spellStart"/>
      <w:r w:rsidRPr="00DB29E2">
        <w:rPr>
          <w:rFonts w:eastAsia="Times New Roman"/>
          <w:bCs/>
          <w:i/>
          <w:szCs w:val="28"/>
          <w:lang w:eastAsia="ru-RU"/>
        </w:rPr>
        <w:t>Avtomatizatsiya</w:t>
      </w:r>
      <w:proofErr w:type="spellEnd"/>
      <w:r w:rsidRPr="00DB29E2">
        <w:rPr>
          <w:rFonts w:eastAsia="Times New Roman"/>
          <w:bCs/>
          <w:i/>
          <w:szCs w:val="28"/>
          <w:lang w:eastAsia="ru-RU"/>
        </w:rPr>
        <w:t xml:space="preserve">, </w:t>
      </w:r>
      <w:proofErr w:type="spellStart"/>
      <w:r w:rsidRPr="00DB29E2">
        <w:rPr>
          <w:rFonts w:eastAsia="Times New Roman"/>
          <w:bCs/>
          <w:i/>
          <w:szCs w:val="28"/>
          <w:lang w:eastAsia="ru-RU"/>
        </w:rPr>
        <w:t>Upravlenie</w:t>
      </w:r>
      <w:commentRangeEnd w:id="9"/>
      <w:proofErr w:type="spellEnd"/>
      <w:r w:rsidR="00BF2AC8">
        <w:rPr>
          <w:rStyle w:val="a4"/>
          <w:rFonts w:ascii="Calibri" w:eastAsia="Times New Roman" w:hAnsi="Calibri"/>
          <w:lang w:val="ru-RU" w:eastAsia="ru-RU"/>
        </w:rPr>
        <w:commentReference w:id="9"/>
      </w:r>
      <w:r w:rsidRPr="00DB29E2">
        <w:rPr>
          <w:rFonts w:eastAsia="Times New Roman"/>
          <w:bCs/>
          <w:i/>
          <w:szCs w:val="28"/>
          <w:lang w:eastAsia="ru-RU"/>
        </w:rPr>
        <w:t xml:space="preserve">, </w:t>
      </w:r>
      <w:r w:rsidRPr="00DB29E2">
        <w:rPr>
          <w:rFonts w:eastAsia="Times New Roman"/>
          <w:bCs/>
          <w:szCs w:val="28"/>
          <w:lang w:eastAsia="ru-RU"/>
        </w:rPr>
        <w:t>vol.16, 2015, no. 4, pp. 254-261 (in Russian)</w:t>
      </w:r>
      <w:r w:rsidRPr="00DB29E2">
        <w:rPr>
          <w:rFonts w:eastAsia="Times New Roman"/>
          <w:color w:val="000000"/>
          <w:sz w:val="27"/>
          <w:szCs w:val="27"/>
          <w:lang w:eastAsia="ru-RU"/>
        </w:rPr>
        <w:t>.</w:t>
      </w:r>
    </w:p>
    <w:p w14:paraId="49D0B891" w14:textId="77777777" w:rsidR="007005FC" w:rsidRPr="00DB29E2" w:rsidRDefault="007005FC" w:rsidP="007005FC">
      <w:pPr>
        <w:numPr>
          <w:ilvl w:val="0"/>
          <w:numId w:val="1"/>
        </w:numPr>
        <w:spacing w:before="100" w:beforeAutospacing="1" w:after="100" w:afterAutospacing="1" w:line="240" w:lineRule="auto"/>
        <w:jc w:val="left"/>
        <w:rPr>
          <w:rFonts w:eastAsia="Times New Roman"/>
          <w:color w:val="000000"/>
          <w:sz w:val="27"/>
          <w:szCs w:val="27"/>
          <w:lang w:eastAsia="ru-RU"/>
        </w:rPr>
      </w:pPr>
      <w:r w:rsidRPr="00DB29E2">
        <w:rPr>
          <w:rFonts w:eastAsia="Times New Roman"/>
          <w:b/>
          <w:bCs/>
          <w:szCs w:val="28"/>
          <w:lang w:eastAsia="ru-RU"/>
        </w:rPr>
        <w:t>Anisimov D.N.</w:t>
      </w:r>
      <w:r w:rsidRPr="00DB29E2">
        <w:rPr>
          <w:rFonts w:eastAsia="Times New Roman"/>
          <w:bCs/>
          <w:szCs w:val="28"/>
          <w:lang w:eastAsia="ru-RU"/>
        </w:rPr>
        <w:t xml:space="preserve"> The formalization of procedures </w:t>
      </w:r>
      <w:proofErr w:type="gramStart"/>
      <w:r w:rsidRPr="00DB29E2">
        <w:rPr>
          <w:rFonts w:eastAsia="Times New Roman"/>
          <w:bCs/>
          <w:szCs w:val="28"/>
          <w:lang w:eastAsia="ru-RU"/>
        </w:rPr>
        <w:t>exclude</w:t>
      </w:r>
      <w:proofErr w:type="gramEnd"/>
      <w:r w:rsidRPr="00DB29E2">
        <w:rPr>
          <w:rFonts w:eastAsia="Times New Roman"/>
          <w:bCs/>
          <w:szCs w:val="28"/>
          <w:lang w:eastAsia="ru-RU"/>
        </w:rPr>
        <w:t xml:space="preserve"> transitive envelopes of arcs in the organization of the hierarchical structure on the set of fuzzy situations, </w:t>
      </w:r>
      <w:proofErr w:type="spellStart"/>
      <w:r w:rsidRPr="00DB29E2">
        <w:rPr>
          <w:rFonts w:eastAsia="Times New Roman"/>
          <w:bCs/>
          <w:i/>
          <w:szCs w:val="28"/>
          <w:lang w:eastAsia="ru-RU"/>
        </w:rPr>
        <w:t>Vestnik</w:t>
      </w:r>
      <w:proofErr w:type="spellEnd"/>
      <w:r w:rsidRPr="00DB29E2">
        <w:rPr>
          <w:rFonts w:eastAsia="Times New Roman"/>
          <w:bCs/>
          <w:i/>
          <w:szCs w:val="28"/>
          <w:lang w:eastAsia="ru-RU"/>
        </w:rPr>
        <w:t xml:space="preserve"> MEI</w:t>
      </w:r>
      <w:r w:rsidRPr="00DB29E2">
        <w:rPr>
          <w:rFonts w:eastAsia="Times New Roman"/>
          <w:bCs/>
          <w:szCs w:val="28"/>
          <w:lang w:eastAsia="ru-RU"/>
        </w:rPr>
        <w:t>, 2011, no.4, pp. 34-40 (in Russian)</w:t>
      </w:r>
      <w:r w:rsidRPr="00DB29E2">
        <w:rPr>
          <w:rFonts w:eastAsia="Times New Roman"/>
          <w:color w:val="000000"/>
          <w:sz w:val="27"/>
          <w:szCs w:val="27"/>
          <w:lang w:eastAsia="ru-RU"/>
        </w:rPr>
        <w:t>.</w:t>
      </w:r>
    </w:p>
    <w:p w14:paraId="67457714" w14:textId="77777777" w:rsidR="007005FC" w:rsidRPr="00DB29E2" w:rsidRDefault="007005FC" w:rsidP="007005FC">
      <w:pPr>
        <w:numPr>
          <w:ilvl w:val="0"/>
          <w:numId w:val="1"/>
        </w:numPr>
        <w:spacing w:before="100" w:beforeAutospacing="1" w:after="100" w:afterAutospacing="1" w:line="240" w:lineRule="auto"/>
        <w:jc w:val="left"/>
        <w:rPr>
          <w:rFonts w:eastAsia="Times New Roman"/>
          <w:color w:val="000000"/>
          <w:sz w:val="27"/>
          <w:szCs w:val="27"/>
          <w:lang w:eastAsia="ru-RU"/>
        </w:rPr>
      </w:pPr>
      <w:r w:rsidRPr="00DB29E2">
        <w:rPr>
          <w:rFonts w:eastAsia="Times New Roman"/>
          <w:b/>
          <w:bCs/>
          <w:szCs w:val="28"/>
          <w:lang w:eastAsia="ru-RU"/>
        </w:rPr>
        <w:t>Zadeh L.A.</w:t>
      </w:r>
      <w:r w:rsidRPr="00DB29E2">
        <w:rPr>
          <w:rFonts w:eastAsia="Times New Roman"/>
          <w:bCs/>
          <w:szCs w:val="28"/>
          <w:lang w:eastAsia="ru-RU"/>
        </w:rPr>
        <w:t xml:space="preserve"> The concept of linguistic variable and its application to the adoption of approximate solutions, Moscow, Mir, 1976, 165 p. (in Russian)</w:t>
      </w:r>
      <w:r w:rsidRPr="00DB29E2">
        <w:rPr>
          <w:rFonts w:eastAsia="Times New Roman"/>
          <w:color w:val="000000"/>
          <w:sz w:val="27"/>
          <w:szCs w:val="27"/>
          <w:lang w:eastAsia="ru-RU"/>
        </w:rPr>
        <w:t>.</w:t>
      </w:r>
    </w:p>
    <w:p w14:paraId="6EF62363" w14:textId="77777777" w:rsidR="007005FC" w:rsidRPr="00DB29E2" w:rsidRDefault="007005FC" w:rsidP="007005FC">
      <w:pPr>
        <w:numPr>
          <w:ilvl w:val="0"/>
          <w:numId w:val="1"/>
        </w:numPr>
        <w:spacing w:before="100" w:beforeAutospacing="1" w:after="100" w:afterAutospacing="1" w:line="240" w:lineRule="auto"/>
        <w:jc w:val="left"/>
        <w:rPr>
          <w:rFonts w:eastAsia="Times New Roman"/>
          <w:color w:val="000000"/>
          <w:sz w:val="27"/>
          <w:szCs w:val="27"/>
          <w:lang w:eastAsia="ru-RU"/>
        </w:rPr>
      </w:pPr>
      <w:r w:rsidRPr="00DB29E2">
        <w:rPr>
          <w:rFonts w:eastAsia="Times New Roman"/>
          <w:b/>
          <w:color w:val="000000"/>
          <w:sz w:val="27"/>
          <w:szCs w:val="27"/>
          <w:lang w:eastAsia="ru-RU"/>
        </w:rPr>
        <w:t xml:space="preserve">Anisimov D.N., Astakhov Y.Y., </w:t>
      </w:r>
      <w:proofErr w:type="spellStart"/>
      <w:r w:rsidRPr="00DB29E2">
        <w:rPr>
          <w:rFonts w:eastAsia="Times New Roman"/>
          <w:b/>
          <w:color w:val="000000"/>
          <w:sz w:val="27"/>
          <w:szCs w:val="27"/>
          <w:lang w:eastAsia="ru-RU"/>
        </w:rPr>
        <w:t>Vershinin</w:t>
      </w:r>
      <w:proofErr w:type="spellEnd"/>
      <w:r w:rsidRPr="00DB29E2">
        <w:rPr>
          <w:rFonts w:eastAsia="Times New Roman"/>
          <w:b/>
          <w:color w:val="000000"/>
          <w:sz w:val="27"/>
          <w:szCs w:val="27"/>
          <w:lang w:eastAsia="ru-RU"/>
        </w:rPr>
        <w:t xml:space="preserve"> D.V., </w:t>
      </w:r>
      <w:proofErr w:type="spellStart"/>
      <w:r w:rsidRPr="00DB29E2">
        <w:rPr>
          <w:rFonts w:eastAsia="Times New Roman"/>
          <w:b/>
          <w:color w:val="000000"/>
          <w:sz w:val="27"/>
          <w:szCs w:val="27"/>
          <w:lang w:eastAsia="ru-RU"/>
        </w:rPr>
        <w:t>Kolosov</w:t>
      </w:r>
      <w:proofErr w:type="spellEnd"/>
      <w:r w:rsidRPr="00DB29E2">
        <w:rPr>
          <w:rFonts w:eastAsia="Times New Roman"/>
          <w:b/>
          <w:color w:val="000000"/>
          <w:sz w:val="27"/>
          <w:szCs w:val="27"/>
          <w:lang w:eastAsia="ru-RU"/>
        </w:rPr>
        <w:t xml:space="preserve"> O.S., Zueva M.V., </w:t>
      </w:r>
      <w:proofErr w:type="spellStart"/>
      <w:r w:rsidRPr="00DB29E2">
        <w:rPr>
          <w:rFonts w:eastAsia="Times New Roman"/>
          <w:b/>
          <w:color w:val="000000"/>
          <w:sz w:val="27"/>
          <w:szCs w:val="27"/>
          <w:lang w:eastAsia="ru-RU"/>
        </w:rPr>
        <w:t>Tsapenko</w:t>
      </w:r>
      <w:proofErr w:type="spellEnd"/>
      <w:r w:rsidRPr="00DB29E2">
        <w:rPr>
          <w:rFonts w:eastAsia="Times New Roman"/>
          <w:b/>
          <w:color w:val="000000"/>
          <w:sz w:val="27"/>
          <w:szCs w:val="27"/>
          <w:lang w:eastAsia="ru-RU"/>
        </w:rPr>
        <w:t xml:space="preserve"> I.V.</w:t>
      </w:r>
      <w:r w:rsidRPr="00DB29E2">
        <w:rPr>
          <w:rFonts w:eastAsia="Times New Roman"/>
          <w:color w:val="000000"/>
          <w:sz w:val="27"/>
          <w:szCs w:val="27"/>
          <w:lang w:eastAsia="ru-RU"/>
        </w:rPr>
        <w:t xml:space="preserve"> Differentiation of retinal pathologies, based on fuzzy logic, </w:t>
      </w:r>
      <w:proofErr w:type="spellStart"/>
      <w:r w:rsidRPr="00DB29E2">
        <w:rPr>
          <w:rFonts w:eastAsia="Times New Roman"/>
          <w:bCs/>
          <w:i/>
          <w:szCs w:val="28"/>
          <w:lang w:eastAsia="ru-RU"/>
        </w:rPr>
        <w:t>Mekhatronika</w:t>
      </w:r>
      <w:proofErr w:type="spellEnd"/>
      <w:r w:rsidRPr="00DB29E2">
        <w:rPr>
          <w:rFonts w:eastAsia="Times New Roman"/>
          <w:bCs/>
          <w:i/>
          <w:szCs w:val="28"/>
          <w:lang w:eastAsia="ru-RU"/>
        </w:rPr>
        <w:t xml:space="preserve">, </w:t>
      </w:r>
      <w:proofErr w:type="spellStart"/>
      <w:r w:rsidRPr="00DB29E2">
        <w:rPr>
          <w:rFonts w:eastAsia="Times New Roman"/>
          <w:bCs/>
          <w:i/>
          <w:szCs w:val="28"/>
          <w:lang w:eastAsia="ru-RU"/>
        </w:rPr>
        <w:t>Avtomatizatsiya</w:t>
      </w:r>
      <w:proofErr w:type="spellEnd"/>
      <w:r w:rsidRPr="00DB29E2">
        <w:rPr>
          <w:rFonts w:eastAsia="Times New Roman"/>
          <w:bCs/>
          <w:i/>
          <w:szCs w:val="28"/>
          <w:lang w:eastAsia="ru-RU"/>
        </w:rPr>
        <w:t xml:space="preserve">, </w:t>
      </w:r>
      <w:proofErr w:type="spellStart"/>
      <w:r w:rsidRPr="00DB29E2">
        <w:rPr>
          <w:rFonts w:eastAsia="Times New Roman"/>
          <w:bCs/>
          <w:i/>
          <w:szCs w:val="28"/>
          <w:lang w:eastAsia="ru-RU"/>
        </w:rPr>
        <w:t>Upravlenie</w:t>
      </w:r>
      <w:proofErr w:type="spellEnd"/>
      <w:r w:rsidRPr="00DB29E2">
        <w:rPr>
          <w:rFonts w:eastAsia="Times New Roman"/>
          <w:color w:val="000000"/>
          <w:sz w:val="27"/>
          <w:szCs w:val="27"/>
          <w:lang w:eastAsia="ru-RU"/>
        </w:rPr>
        <w:t xml:space="preserve">, 2010, no. 2, pp 56-61 </w:t>
      </w:r>
      <w:r w:rsidRPr="00DB29E2">
        <w:rPr>
          <w:rFonts w:eastAsia="Times New Roman"/>
          <w:bCs/>
          <w:szCs w:val="28"/>
          <w:lang w:eastAsia="ru-RU"/>
        </w:rPr>
        <w:t>(in Russian)</w:t>
      </w:r>
      <w:r w:rsidRPr="00DB29E2">
        <w:rPr>
          <w:rFonts w:eastAsia="Times New Roman"/>
          <w:color w:val="000000"/>
          <w:sz w:val="27"/>
          <w:szCs w:val="27"/>
          <w:lang w:eastAsia="ru-RU"/>
        </w:rPr>
        <w:t>.</w:t>
      </w:r>
    </w:p>
    <w:p w14:paraId="73B88718" w14:textId="77777777" w:rsidR="007005FC" w:rsidRPr="00DB29E2" w:rsidRDefault="007005FC" w:rsidP="007005FC">
      <w:pPr>
        <w:numPr>
          <w:ilvl w:val="0"/>
          <w:numId w:val="1"/>
        </w:numPr>
        <w:spacing w:before="100" w:beforeAutospacing="1" w:after="100" w:afterAutospacing="1" w:line="240" w:lineRule="auto"/>
        <w:jc w:val="left"/>
        <w:rPr>
          <w:rFonts w:eastAsia="Times New Roman"/>
          <w:color w:val="000000"/>
          <w:sz w:val="27"/>
          <w:szCs w:val="27"/>
          <w:lang w:eastAsia="ru-RU"/>
        </w:rPr>
      </w:pPr>
      <w:proofErr w:type="spellStart"/>
      <w:r w:rsidRPr="00DB29E2">
        <w:rPr>
          <w:rFonts w:eastAsia="Times New Roman"/>
          <w:b/>
          <w:bCs/>
          <w:szCs w:val="28"/>
          <w:lang w:eastAsia="ru-RU"/>
        </w:rPr>
        <w:t>Norvich</w:t>
      </w:r>
      <w:proofErr w:type="spellEnd"/>
      <w:r w:rsidRPr="00DB29E2">
        <w:rPr>
          <w:rFonts w:eastAsia="Times New Roman"/>
          <w:b/>
          <w:bCs/>
          <w:szCs w:val="28"/>
          <w:lang w:eastAsia="ru-RU"/>
        </w:rPr>
        <w:t xml:space="preserve"> A.M., </w:t>
      </w:r>
      <w:proofErr w:type="spellStart"/>
      <w:r w:rsidRPr="00DB29E2">
        <w:rPr>
          <w:rFonts w:eastAsia="Times New Roman"/>
          <w:b/>
          <w:bCs/>
          <w:szCs w:val="28"/>
          <w:lang w:eastAsia="ru-RU"/>
        </w:rPr>
        <w:t>Tursken</w:t>
      </w:r>
      <w:proofErr w:type="spellEnd"/>
      <w:r w:rsidRPr="00DB29E2">
        <w:rPr>
          <w:rFonts w:eastAsia="Times New Roman"/>
          <w:b/>
          <w:bCs/>
          <w:szCs w:val="28"/>
          <w:lang w:eastAsia="ru-RU"/>
        </w:rPr>
        <w:t xml:space="preserve"> I.B.</w:t>
      </w:r>
      <w:r w:rsidRPr="00DB29E2">
        <w:rPr>
          <w:rFonts w:eastAsia="Times New Roman"/>
          <w:bCs/>
          <w:szCs w:val="28"/>
          <w:lang w:eastAsia="ru-RU"/>
        </w:rPr>
        <w:t xml:space="preserve"> Construction of membership functions, </w:t>
      </w:r>
      <w:proofErr w:type="spellStart"/>
      <w:r w:rsidRPr="00DB29E2">
        <w:rPr>
          <w:rFonts w:eastAsia="Times New Roman"/>
          <w:bCs/>
          <w:i/>
          <w:szCs w:val="28"/>
          <w:lang w:eastAsia="ru-RU"/>
        </w:rPr>
        <w:t>Nechetkie</w:t>
      </w:r>
      <w:proofErr w:type="spellEnd"/>
      <w:r w:rsidRPr="00DB29E2">
        <w:rPr>
          <w:rFonts w:eastAsia="Times New Roman"/>
          <w:bCs/>
          <w:i/>
          <w:szCs w:val="28"/>
          <w:lang w:eastAsia="ru-RU"/>
        </w:rPr>
        <w:t xml:space="preserve"> </w:t>
      </w:r>
      <w:proofErr w:type="spellStart"/>
      <w:r w:rsidRPr="00DB29E2">
        <w:rPr>
          <w:rFonts w:eastAsia="Times New Roman"/>
          <w:bCs/>
          <w:i/>
          <w:szCs w:val="28"/>
          <w:lang w:eastAsia="ru-RU"/>
        </w:rPr>
        <w:t>Mnozhestva</w:t>
      </w:r>
      <w:proofErr w:type="spellEnd"/>
      <w:r w:rsidRPr="00DB29E2">
        <w:rPr>
          <w:rFonts w:eastAsia="Times New Roman"/>
          <w:bCs/>
          <w:i/>
          <w:szCs w:val="28"/>
          <w:lang w:eastAsia="ru-RU"/>
        </w:rPr>
        <w:t xml:space="preserve"> </w:t>
      </w:r>
      <w:proofErr w:type="spellStart"/>
      <w:r w:rsidRPr="00DB29E2">
        <w:rPr>
          <w:rFonts w:eastAsia="Times New Roman"/>
          <w:bCs/>
          <w:i/>
          <w:szCs w:val="28"/>
          <w:lang w:eastAsia="ru-RU"/>
        </w:rPr>
        <w:t>i</w:t>
      </w:r>
      <w:proofErr w:type="spellEnd"/>
      <w:r w:rsidRPr="00DB29E2">
        <w:rPr>
          <w:rFonts w:eastAsia="Times New Roman"/>
          <w:bCs/>
          <w:i/>
          <w:szCs w:val="28"/>
          <w:lang w:eastAsia="ru-RU"/>
        </w:rPr>
        <w:t xml:space="preserve"> </w:t>
      </w:r>
      <w:proofErr w:type="spellStart"/>
      <w:r w:rsidRPr="00DB29E2">
        <w:rPr>
          <w:rFonts w:eastAsia="Times New Roman"/>
          <w:bCs/>
          <w:i/>
          <w:szCs w:val="28"/>
          <w:lang w:eastAsia="ru-RU"/>
        </w:rPr>
        <w:t>Teoriya</w:t>
      </w:r>
      <w:proofErr w:type="spellEnd"/>
      <w:r w:rsidRPr="00DB29E2">
        <w:rPr>
          <w:rFonts w:eastAsia="Times New Roman"/>
          <w:bCs/>
          <w:i/>
          <w:szCs w:val="28"/>
          <w:lang w:eastAsia="ru-RU"/>
        </w:rPr>
        <w:t xml:space="preserve"> </w:t>
      </w:r>
      <w:proofErr w:type="spellStart"/>
      <w:r w:rsidRPr="00DB29E2">
        <w:rPr>
          <w:rFonts w:eastAsia="Times New Roman"/>
          <w:bCs/>
          <w:i/>
          <w:szCs w:val="28"/>
          <w:lang w:eastAsia="ru-RU"/>
        </w:rPr>
        <w:t>Vozmozhnostei</w:t>
      </w:r>
      <w:proofErr w:type="spellEnd"/>
      <w:r w:rsidRPr="00DB29E2">
        <w:rPr>
          <w:rFonts w:eastAsia="Times New Roman"/>
          <w:bCs/>
          <w:szCs w:val="28"/>
          <w:lang w:eastAsia="ru-RU"/>
        </w:rPr>
        <w:t xml:space="preserve">, Moscow, Radio </w:t>
      </w:r>
      <w:proofErr w:type="spellStart"/>
      <w:r w:rsidRPr="00DB29E2">
        <w:rPr>
          <w:rFonts w:eastAsia="Times New Roman"/>
          <w:bCs/>
          <w:szCs w:val="28"/>
          <w:lang w:eastAsia="ru-RU"/>
        </w:rPr>
        <w:t>i</w:t>
      </w:r>
      <w:proofErr w:type="spellEnd"/>
      <w:r w:rsidRPr="00DB29E2">
        <w:rPr>
          <w:rFonts w:eastAsia="Times New Roman"/>
          <w:bCs/>
          <w:szCs w:val="28"/>
          <w:lang w:eastAsia="ru-RU"/>
        </w:rPr>
        <w:t xml:space="preserve"> </w:t>
      </w:r>
      <w:proofErr w:type="spellStart"/>
      <w:r w:rsidRPr="00DB29E2">
        <w:rPr>
          <w:rFonts w:eastAsia="Times New Roman"/>
          <w:bCs/>
          <w:szCs w:val="28"/>
          <w:lang w:eastAsia="ru-RU"/>
        </w:rPr>
        <w:t>Svyaz</w:t>
      </w:r>
      <w:proofErr w:type="spellEnd"/>
      <w:r w:rsidRPr="00DB29E2">
        <w:rPr>
          <w:rFonts w:eastAsia="Times New Roman"/>
          <w:bCs/>
          <w:szCs w:val="28"/>
          <w:lang w:eastAsia="ru-RU"/>
        </w:rPr>
        <w:t>', 1986, pp. 64-71 (in Russian)</w:t>
      </w:r>
      <w:r w:rsidRPr="00DB29E2">
        <w:rPr>
          <w:rFonts w:eastAsia="Times New Roman"/>
          <w:color w:val="000000"/>
          <w:sz w:val="27"/>
          <w:szCs w:val="27"/>
          <w:lang w:eastAsia="ru-RU"/>
        </w:rPr>
        <w:t>.</w:t>
      </w:r>
    </w:p>
    <w:p w14:paraId="0923A6EC" w14:textId="77777777" w:rsidR="007005FC" w:rsidRPr="00DB29E2" w:rsidRDefault="007005FC" w:rsidP="007005FC">
      <w:pPr>
        <w:numPr>
          <w:ilvl w:val="0"/>
          <w:numId w:val="1"/>
        </w:numPr>
        <w:spacing w:before="100" w:beforeAutospacing="1" w:after="100" w:afterAutospacing="1" w:line="240" w:lineRule="auto"/>
        <w:jc w:val="left"/>
        <w:rPr>
          <w:rFonts w:eastAsia="Times New Roman"/>
          <w:color w:val="000000"/>
          <w:sz w:val="27"/>
          <w:szCs w:val="27"/>
          <w:lang w:eastAsia="ru-RU"/>
        </w:rPr>
      </w:pPr>
      <w:r w:rsidRPr="00DB29E2">
        <w:rPr>
          <w:rFonts w:eastAsia="Times New Roman"/>
          <w:b/>
          <w:color w:val="000000"/>
          <w:sz w:val="27"/>
          <w:szCs w:val="27"/>
          <w:lang w:eastAsia="ru-RU"/>
        </w:rPr>
        <w:t xml:space="preserve">Zimmermann H.J., </w:t>
      </w:r>
      <w:proofErr w:type="spellStart"/>
      <w:r w:rsidRPr="00DB29E2">
        <w:rPr>
          <w:rFonts w:eastAsia="Times New Roman"/>
          <w:b/>
          <w:color w:val="000000"/>
          <w:sz w:val="27"/>
          <w:szCs w:val="27"/>
          <w:lang w:eastAsia="ru-RU"/>
        </w:rPr>
        <w:t>Zysno</w:t>
      </w:r>
      <w:proofErr w:type="spellEnd"/>
      <w:r w:rsidRPr="00DB29E2">
        <w:rPr>
          <w:rFonts w:eastAsia="Times New Roman"/>
          <w:b/>
          <w:color w:val="000000"/>
          <w:sz w:val="27"/>
          <w:szCs w:val="27"/>
          <w:lang w:eastAsia="ru-RU"/>
        </w:rPr>
        <w:t xml:space="preserve"> P.</w:t>
      </w:r>
      <w:r w:rsidRPr="00DB29E2">
        <w:rPr>
          <w:rFonts w:eastAsia="Times New Roman"/>
          <w:color w:val="000000"/>
          <w:sz w:val="27"/>
          <w:szCs w:val="27"/>
          <w:lang w:eastAsia="ru-RU"/>
        </w:rPr>
        <w:t xml:space="preserve"> Quantifying vagueness in decision models, </w:t>
      </w:r>
      <w:proofErr w:type="spellStart"/>
      <w:r w:rsidRPr="00DB29E2">
        <w:rPr>
          <w:rFonts w:eastAsia="Times New Roman"/>
          <w:i/>
          <w:color w:val="000000"/>
          <w:sz w:val="27"/>
          <w:szCs w:val="27"/>
          <w:lang w:eastAsia="ru-RU"/>
        </w:rPr>
        <w:t>Europian</w:t>
      </w:r>
      <w:proofErr w:type="spellEnd"/>
      <w:r w:rsidRPr="00DB29E2">
        <w:rPr>
          <w:rFonts w:eastAsia="Times New Roman"/>
          <w:i/>
          <w:color w:val="000000"/>
          <w:sz w:val="27"/>
          <w:szCs w:val="27"/>
          <w:lang w:eastAsia="ru-RU"/>
        </w:rPr>
        <w:t xml:space="preserve"> Journal of Operational Research</w:t>
      </w:r>
      <w:r w:rsidRPr="00DB29E2">
        <w:rPr>
          <w:rFonts w:eastAsia="Times New Roman"/>
          <w:color w:val="000000"/>
          <w:sz w:val="27"/>
          <w:szCs w:val="27"/>
          <w:lang w:eastAsia="ru-RU"/>
        </w:rPr>
        <w:t>, 1985, no. 22, pp.148-158.</w:t>
      </w:r>
    </w:p>
    <w:p w14:paraId="37C7614F" w14:textId="77777777" w:rsidR="007005FC" w:rsidRPr="00DB29E2" w:rsidRDefault="007005FC" w:rsidP="007005FC">
      <w:pPr>
        <w:numPr>
          <w:ilvl w:val="0"/>
          <w:numId w:val="1"/>
        </w:numPr>
        <w:spacing w:before="100" w:beforeAutospacing="1" w:after="100" w:afterAutospacing="1" w:line="240" w:lineRule="auto"/>
        <w:jc w:val="left"/>
        <w:rPr>
          <w:rFonts w:eastAsia="Times New Roman"/>
          <w:color w:val="000000"/>
          <w:sz w:val="27"/>
          <w:szCs w:val="27"/>
          <w:lang w:eastAsia="ru-RU"/>
        </w:rPr>
      </w:pPr>
      <w:r w:rsidRPr="00DB29E2">
        <w:rPr>
          <w:rFonts w:eastAsia="Times New Roman"/>
          <w:b/>
          <w:color w:val="000000"/>
          <w:sz w:val="27"/>
          <w:szCs w:val="27"/>
          <w:lang w:eastAsia="ru-RU"/>
        </w:rPr>
        <w:t xml:space="preserve">Makarov I.M., </w:t>
      </w:r>
      <w:proofErr w:type="spellStart"/>
      <w:r w:rsidRPr="00DB29E2">
        <w:rPr>
          <w:rFonts w:eastAsia="Times New Roman"/>
          <w:b/>
          <w:color w:val="000000"/>
          <w:sz w:val="27"/>
          <w:szCs w:val="27"/>
          <w:lang w:eastAsia="ru-RU"/>
        </w:rPr>
        <w:t>Lokhin</w:t>
      </w:r>
      <w:proofErr w:type="spellEnd"/>
      <w:r w:rsidRPr="00DB29E2">
        <w:rPr>
          <w:rFonts w:eastAsia="Times New Roman"/>
          <w:b/>
          <w:color w:val="000000"/>
          <w:sz w:val="27"/>
          <w:szCs w:val="27"/>
          <w:lang w:eastAsia="ru-RU"/>
        </w:rPr>
        <w:t xml:space="preserve"> V.M., </w:t>
      </w:r>
      <w:proofErr w:type="spellStart"/>
      <w:r w:rsidRPr="00DB29E2">
        <w:rPr>
          <w:rFonts w:eastAsia="Times New Roman"/>
          <w:b/>
          <w:color w:val="000000"/>
          <w:sz w:val="27"/>
          <w:szCs w:val="27"/>
          <w:lang w:eastAsia="ru-RU"/>
        </w:rPr>
        <w:t>Manko</w:t>
      </w:r>
      <w:proofErr w:type="spellEnd"/>
      <w:r w:rsidRPr="00DB29E2">
        <w:rPr>
          <w:rFonts w:eastAsia="Times New Roman"/>
          <w:b/>
          <w:color w:val="000000"/>
          <w:sz w:val="27"/>
          <w:szCs w:val="27"/>
          <w:lang w:eastAsia="ru-RU"/>
        </w:rPr>
        <w:t xml:space="preserve"> S.V., Romanov M.P</w:t>
      </w:r>
      <w:r w:rsidRPr="004D31AC">
        <w:rPr>
          <w:rFonts w:eastAsia="Times New Roman"/>
          <w:b/>
          <w:color w:val="000000"/>
          <w:sz w:val="27"/>
          <w:szCs w:val="27"/>
          <w:lang w:eastAsia="ru-RU"/>
        </w:rPr>
        <w:t xml:space="preserve">. </w:t>
      </w:r>
      <w:r w:rsidRPr="00DB29E2">
        <w:rPr>
          <w:rFonts w:eastAsia="Times New Roman"/>
          <w:color w:val="000000"/>
          <w:sz w:val="27"/>
          <w:szCs w:val="27"/>
          <w:lang w:eastAsia="ru-RU"/>
        </w:rPr>
        <w:t xml:space="preserve">Artificial Intelligence and Intelligent Systems, Moscow, </w:t>
      </w:r>
      <w:proofErr w:type="spellStart"/>
      <w:r w:rsidRPr="00DB29E2">
        <w:rPr>
          <w:rFonts w:eastAsia="Times New Roman"/>
          <w:color w:val="000000"/>
          <w:sz w:val="27"/>
          <w:szCs w:val="27"/>
          <w:lang w:eastAsia="ru-RU"/>
        </w:rPr>
        <w:t>Nauka</w:t>
      </w:r>
      <w:proofErr w:type="spellEnd"/>
      <w:r w:rsidRPr="00DB29E2">
        <w:rPr>
          <w:rFonts w:eastAsia="Times New Roman"/>
          <w:color w:val="000000"/>
          <w:sz w:val="27"/>
          <w:szCs w:val="27"/>
          <w:lang w:eastAsia="ru-RU"/>
        </w:rPr>
        <w:t xml:space="preserve">, 2006 </w:t>
      </w:r>
      <w:r w:rsidRPr="00DB29E2">
        <w:rPr>
          <w:rFonts w:eastAsia="Times New Roman"/>
          <w:bCs/>
          <w:szCs w:val="28"/>
          <w:lang w:eastAsia="ru-RU"/>
        </w:rPr>
        <w:t>(in Russian)</w:t>
      </w:r>
      <w:r w:rsidRPr="00DB29E2">
        <w:rPr>
          <w:rFonts w:eastAsia="Times New Roman"/>
          <w:color w:val="000000"/>
          <w:sz w:val="27"/>
          <w:szCs w:val="27"/>
          <w:lang w:eastAsia="ru-RU"/>
        </w:rPr>
        <w:t>.</w:t>
      </w:r>
    </w:p>
    <w:p w14:paraId="76ECE8AA" w14:textId="77777777" w:rsidR="007005FC" w:rsidRPr="00DB29E2" w:rsidRDefault="007005FC" w:rsidP="007005FC">
      <w:pPr>
        <w:numPr>
          <w:ilvl w:val="0"/>
          <w:numId w:val="1"/>
        </w:numPr>
        <w:spacing w:before="100" w:beforeAutospacing="1" w:after="100" w:afterAutospacing="1" w:line="240" w:lineRule="auto"/>
        <w:jc w:val="left"/>
        <w:rPr>
          <w:rFonts w:eastAsia="Times New Roman"/>
          <w:color w:val="000000"/>
          <w:sz w:val="27"/>
          <w:szCs w:val="27"/>
          <w:lang w:eastAsia="ru-RU"/>
        </w:rPr>
      </w:pPr>
      <w:proofErr w:type="spellStart"/>
      <w:r w:rsidRPr="00DB29E2">
        <w:rPr>
          <w:rFonts w:eastAsia="Times New Roman"/>
          <w:b/>
          <w:color w:val="000000"/>
          <w:sz w:val="27"/>
          <w:szCs w:val="27"/>
          <w:lang w:eastAsia="ru-RU"/>
        </w:rPr>
        <w:t>Pedrycz</w:t>
      </w:r>
      <w:proofErr w:type="spellEnd"/>
      <w:r w:rsidRPr="00DB29E2">
        <w:rPr>
          <w:rFonts w:eastAsia="Times New Roman"/>
          <w:b/>
          <w:color w:val="000000"/>
          <w:sz w:val="27"/>
          <w:szCs w:val="27"/>
          <w:lang w:eastAsia="ru-RU"/>
        </w:rPr>
        <w:t xml:space="preserve"> W.</w:t>
      </w:r>
      <w:r w:rsidRPr="00DB29E2">
        <w:rPr>
          <w:rFonts w:eastAsia="Times New Roman"/>
          <w:color w:val="000000"/>
          <w:sz w:val="27"/>
          <w:szCs w:val="27"/>
          <w:lang w:eastAsia="ru-RU"/>
        </w:rPr>
        <w:t xml:space="preserve"> Fuzzy Control and Fuzzy Systems, New York, John Wiley and Sons, 1993.</w:t>
      </w:r>
    </w:p>
    <w:p w14:paraId="79A6C135" w14:textId="77777777" w:rsidR="007005FC" w:rsidRPr="00DB29E2" w:rsidRDefault="007005FC" w:rsidP="007005FC">
      <w:pPr>
        <w:numPr>
          <w:ilvl w:val="0"/>
          <w:numId w:val="1"/>
        </w:numPr>
        <w:spacing w:before="100" w:beforeAutospacing="1" w:after="100" w:afterAutospacing="1" w:line="240" w:lineRule="auto"/>
        <w:ind w:left="1134" w:hanging="425"/>
        <w:jc w:val="left"/>
        <w:rPr>
          <w:rFonts w:eastAsia="Times New Roman"/>
          <w:szCs w:val="28"/>
          <w:lang w:eastAsia="ru-RU"/>
        </w:rPr>
      </w:pPr>
      <w:r w:rsidRPr="00DB29E2">
        <w:rPr>
          <w:rFonts w:eastAsia="Times New Roman"/>
          <w:b/>
          <w:bCs/>
          <w:szCs w:val="28"/>
          <w:lang w:eastAsia="ru-RU"/>
        </w:rPr>
        <w:lastRenderedPageBreak/>
        <w:t>Anisimov D.N.</w:t>
      </w:r>
      <w:r w:rsidRPr="00DB29E2">
        <w:rPr>
          <w:rFonts w:eastAsia="Times New Roman"/>
          <w:bCs/>
          <w:szCs w:val="28"/>
          <w:lang w:eastAsia="ru-RU"/>
        </w:rPr>
        <w:t xml:space="preserve"> The use of fuzzy logic in automatic control </w:t>
      </w:r>
      <w:proofErr w:type="gramStart"/>
      <w:r w:rsidRPr="00DB29E2">
        <w:rPr>
          <w:rFonts w:eastAsia="Times New Roman"/>
          <w:bCs/>
          <w:szCs w:val="28"/>
          <w:lang w:eastAsia="ru-RU"/>
        </w:rPr>
        <w:t xml:space="preserve">systems,  </w:t>
      </w:r>
      <w:proofErr w:type="spellStart"/>
      <w:r w:rsidRPr="00DB29E2">
        <w:rPr>
          <w:rFonts w:eastAsia="Times New Roman"/>
          <w:bCs/>
          <w:i/>
          <w:szCs w:val="28"/>
          <w:lang w:eastAsia="ru-RU"/>
        </w:rPr>
        <w:t>Pribory</w:t>
      </w:r>
      <w:proofErr w:type="spellEnd"/>
      <w:proofErr w:type="gramEnd"/>
      <w:r w:rsidRPr="00DB29E2">
        <w:rPr>
          <w:rFonts w:eastAsia="Times New Roman"/>
          <w:bCs/>
          <w:i/>
          <w:szCs w:val="28"/>
          <w:lang w:eastAsia="ru-RU"/>
        </w:rPr>
        <w:t xml:space="preserve"> </w:t>
      </w:r>
      <w:proofErr w:type="spellStart"/>
      <w:r w:rsidRPr="00DB29E2">
        <w:rPr>
          <w:rFonts w:eastAsia="Times New Roman"/>
          <w:bCs/>
          <w:i/>
          <w:szCs w:val="28"/>
          <w:lang w:eastAsia="ru-RU"/>
        </w:rPr>
        <w:t>i</w:t>
      </w:r>
      <w:proofErr w:type="spellEnd"/>
      <w:r w:rsidRPr="00DB29E2">
        <w:rPr>
          <w:rFonts w:eastAsia="Times New Roman"/>
          <w:bCs/>
          <w:i/>
          <w:szCs w:val="28"/>
          <w:lang w:eastAsia="ru-RU"/>
        </w:rPr>
        <w:t xml:space="preserve"> </w:t>
      </w:r>
      <w:proofErr w:type="spellStart"/>
      <w:r w:rsidRPr="00DB29E2">
        <w:rPr>
          <w:rFonts w:eastAsia="Times New Roman"/>
          <w:bCs/>
          <w:i/>
          <w:szCs w:val="28"/>
          <w:lang w:eastAsia="ru-RU"/>
        </w:rPr>
        <w:t>Sistemy</w:t>
      </w:r>
      <w:proofErr w:type="spellEnd"/>
      <w:r w:rsidRPr="00DB29E2">
        <w:rPr>
          <w:rFonts w:eastAsia="Times New Roman"/>
          <w:bCs/>
          <w:i/>
          <w:szCs w:val="28"/>
          <w:lang w:eastAsia="ru-RU"/>
        </w:rPr>
        <w:t xml:space="preserve">. </w:t>
      </w:r>
      <w:proofErr w:type="spellStart"/>
      <w:r w:rsidRPr="00DB29E2">
        <w:rPr>
          <w:rFonts w:eastAsia="Times New Roman"/>
          <w:bCs/>
          <w:i/>
          <w:szCs w:val="28"/>
          <w:lang w:eastAsia="ru-RU"/>
        </w:rPr>
        <w:t>Upravlenie</w:t>
      </w:r>
      <w:proofErr w:type="spellEnd"/>
      <w:r w:rsidRPr="00DB29E2">
        <w:rPr>
          <w:rFonts w:eastAsia="Times New Roman"/>
          <w:bCs/>
          <w:i/>
          <w:szCs w:val="28"/>
          <w:lang w:eastAsia="ru-RU"/>
        </w:rPr>
        <w:t xml:space="preserve">, </w:t>
      </w:r>
      <w:proofErr w:type="spellStart"/>
      <w:r w:rsidRPr="00DB29E2">
        <w:rPr>
          <w:rFonts w:eastAsia="Times New Roman"/>
          <w:bCs/>
          <w:i/>
          <w:szCs w:val="28"/>
          <w:lang w:eastAsia="ru-RU"/>
        </w:rPr>
        <w:t>Kontrol</w:t>
      </w:r>
      <w:proofErr w:type="spellEnd"/>
      <w:r w:rsidRPr="00DB29E2">
        <w:rPr>
          <w:rFonts w:eastAsia="Times New Roman"/>
          <w:bCs/>
          <w:i/>
          <w:szCs w:val="28"/>
          <w:lang w:eastAsia="ru-RU"/>
        </w:rPr>
        <w:t xml:space="preserve">', </w:t>
      </w:r>
      <w:proofErr w:type="spellStart"/>
      <w:r w:rsidRPr="00DB29E2">
        <w:rPr>
          <w:rFonts w:eastAsia="Times New Roman"/>
          <w:bCs/>
          <w:i/>
          <w:szCs w:val="28"/>
          <w:lang w:eastAsia="ru-RU"/>
        </w:rPr>
        <w:t>Diagnostika</w:t>
      </w:r>
      <w:proofErr w:type="spellEnd"/>
      <w:r w:rsidRPr="00DB29E2">
        <w:rPr>
          <w:rFonts w:eastAsia="Times New Roman"/>
          <w:bCs/>
          <w:szCs w:val="28"/>
          <w:lang w:eastAsia="ru-RU"/>
        </w:rPr>
        <w:t>, 2001, no. 8, pp. 39-42 (in Russian)</w:t>
      </w:r>
      <w:r w:rsidRPr="004D31AC">
        <w:rPr>
          <w:rFonts w:eastAsia="Times New Roman"/>
          <w:color w:val="000000"/>
          <w:sz w:val="27"/>
          <w:szCs w:val="27"/>
          <w:lang w:eastAsia="ru-RU"/>
        </w:rPr>
        <w:t>.</w:t>
      </w:r>
      <w:r w:rsidRPr="00DB29E2">
        <w:rPr>
          <w:rFonts w:eastAsia="Times New Roman"/>
          <w:szCs w:val="28"/>
          <w:lang w:eastAsia="ru-RU"/>
        </w:rPr>
        <w:t xml:space="preserve"> </w:t>
      </w:r>
    </w:p>
    <w:p w14:paraId="0D4F0D69" w14:textId="77777777" w:rsidR="007005FC" w:rsidRPr="004D31AC" w:rsidRDefault="007005FC" w:rsidP="007005FC">
      <w:pPr>
        <w:suppressAutoHyphens/>
        <w:ind w:firstLine="0"/>
        <w:contextualSpacing/>
        <w:rPr>
          <w:rFonts w:eastAsia="Times New Roman"/>
          <w:szCs w:val="24"/>
          <w:lang w:bidi="en-US"/>
        </w:rPr>
      </w:pPr>
    </w:p>
    <w:p w14:paraId="2CC23210" w14:textId="77777777" w:rsidR="007005FC" w:rsidRPr="00DB29E2" w:rsidRDefault="007005FC" w:rsidP="007005FC">
      <w:pPr>
        <w:tabs>
          <w:tab w:val="left" w:pos="708"/>
        </w:tabs>
        <w:suppressAutoHyphens/>
        <w:spacing w:after="200" w:line="276" w:lineRule="auto"/>
        <w:ind w:firstLine="0"/>
        <w:rPr>
          <w:rFonts w:eastAsia="Times New Roman"/>
          <w:b/>
          <w:color w:val="000000"/>
          <w:szCs w:val="28"/>
          <w:lang w:eastAsia="ru-RU"/>
        </w:rPr>
      </w:pPr>
    </w:p>
    <w:p w14:paraId="31075D24" w14:textId="77777777" w:rsidR="007005FC" w:rsidRDefault="007005FC" w:rsidP="007005FC">
      <w:pPr>
        <w:spacing w:line="240" w:lineRule="auto"/>
        <w:jc w:val="center"/>
      </w:pPr>
    </w:p>
    <w:p w14:paraId="028CF2F1" w14:textId="77777777" w:rsidR="007005FC" w:rsidRDefault="007005FC" w:rsidP="007005FC">
      <w:pPr>
        <w:keepNext/>
        <w:spacing w:before="240" w:after="60"/>
        <w:ind w:left="2832" w:firstLine="708"/>
        <w:jc w:val="left"/>
        <w:outlineLvl w:val="1"/>
      </w:pPr>
    </w:p>
    <w:p w14:paraId="2ED26021" w14:textId="77777777" w:rsidR="00DB59C6" w:rsidRDefault="00DB59C6" w:rsidP="007005FC">
      <w:pPr>
        <w:keepNext/>
        <w:spacing w:before="240" w:after="60"/>
        <w:ind w:left="2832" w:firstLine="708"/>
        <w:jc w:val="left"/>
        <w:outlineLvl w:val="1"/>
      </w:pPr>
    </w:p>
    <w:sectPr w:rsidR="00DB59C6" w:rsidSect="005C0B2C">
      <w:pgSz w:w="11906" w:h="16838"/>
      <w:pgMar w:top="1134" w:right="1134" w:bottom="1134" w:left="1134" w:header="709" w:footer="709" w:gutter="0"/>
      <w:cols w:space="36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457" w:date="2018-01-17T16:50:00Z" w:initials="4">
    <w:p w14:paraId="506B8E47" w14:textId="2478AA0A" w:rsidR="001B7220" w:rsidRDefault="001B7220" w:rsidP="001B7220">
      <w:pPr>
        <w:pStyle w:val="a5"/>
      </w:pPr>
      <w:r>
        <w:rPr>
          <w:rStyle w:val="a4"/>
        </w:rPr>
        <w:annotationRef/>
      </w:r>
      <w:r>
        <w:rPr>
          <w:szCs w:val="28"/>
        </w:rPr>
        <w:t>вся</w:t>
      </w:r>
      <w:r w:rsidRPr="00DB29E2">
        <w:rPr>
          <w:szCs w:val="28"/>
        </w:rPr>
        <w:t xml:space="preserve"> </w:t>
      </w:r>
      <w:r>
        <w:rPr>
          <w:szCs w:val="28"/>
        </w:rPr>
        <w:t>информация</w:t>
      </w:r>
      <w:r w:rsidRPr="00DB29E2">
        <w:rPr>
          <w:szCs w:val="28"/>
        </w:rPr>
        <w:t xml:space="preserve"> </w:t>
      </w:r>
      <w:r>
        <w:rPr>
          <w:szCs w:val="28"/>
        </w:rPr>
        <w:t>об</w:t>
      </w:r>
      <w:r w:rsidRPr="00DB29E2">
        <w:rPr>
          <w:szCs w:val="28"/>
        </w:rPr>
        <w:t xml:space="preserve"> </w:t>
      </w:r>
      <w:r>
        <w:rPr>
          <w:szCs w:val="28"/>
        </w:rPr>
        <w:t>авторе</w:t>
      </w:r>
      <w:r w:rsidRPr="00DB29E2">
        <w:rPr>
          <w:szCs w:val="28"/>
        </w:rPr>
        <w:t xml:space="preserve"> </w:t>
      </w:r>
      <w:r>
        <w:rPr>
          <w:szCs w:val="28"/>
        </w:rPr>
        <w:t>с</w:t>
      </w:r>
      <w:r w:rsidRPr="00DB29E2">
        <w:rPr>
          <w:szCs w:val="28"/>
        </w:rPr>
        <w:t xml:space="preserve"> </w:t>
      </w:r>
      <w:r>
        <w:rPr>
          <w:szCs w:val="28"/>
        </w:rPr>
        <w:t>указанием</w:t>
      </w:r>
      <w:r w:rsidRPr="00DB29E2">
        <w:rPr>
          <w:szCs w:val="28"/>
        </w:rPr>
        <w:t xml:space="preserve"> </w:t>
      </w:r>
      <w:r>
        <w:rPr>
          <w:szCs w:val="28"/>
        </w:rPr>
        <w:t>места</w:t>
      </w:r>
      <w:r w:rsidRPr="00DB29E2">
        <w:rPr>
          <w:szCs w:val="28"/>
        </w:rPr>
        <w:t xml:space="preserve"> </w:t>
      </w:r>
      <w:r>
        <w:rPr>
          <w:szCs w:val="28"/>
        </w:rPr>
        <w:t>работы</w:t>
      </w:r>
      <w:r w:rsidRPr="00DB29E2">
        <w:rPr>
          <w:szCs w:val="28"/>
        </w:rPr>
        <w:t xml:space="preserve">, </w:t>
      </w:r>
      <w:r>
        <w:rPr>
          <w:szCs w:val="28"/>
        </w:rPr>
        <w:t>города</w:t>
      </w:r>
      <w:r w:rsidR="00F35D55">
        <w:rPr>
          <w:szCs w:val="28"/>
        </w:rPr>
        <w:t xml:space="preserve"> с почтовым индексом</w:t>
      </w:r>
    </w:p>
  </w:comment>
  <w:comment w:id="1" w:author="НовТех" w:date="2018-11-01T11:55:00Z" w:initials="Н">
    <w:p w14:paraId="5A708663" w14:textId="6DE664CF" w:rsidR="001142B0" w:rsidRDefault="001142B0">
      <w:pPr>
        <w:pStyle w:val="a5"/>
      </w:pPr>
      <w:r>
        <w:rPr>
          <w:rStyle w:val="a4"/>
        </w:rPr>
        <w:annotationRef/>
      </w:r>
      <w:r>
        <w:t>не менее 200 слов</w:t>
      </w:r>
    </w:p>
  </w:comment>
  <w:comment w:id="2" w:author="НовТех" w:date="2018-08-21T11:01:00Z" w:initials="Н">
    <w:p w14:paraId="7450B840" w14:textId="77777777" w:rsidR="007005FC" w:rsidRDefault="007005FC" w:rsidP="007005FC">
      <w:pPr>
        <w:pStyle w:val="a5"/>
      </w:pPr>
      <w:r>
        <w:rPr>
          <w:rStyle w:val="a4"/>
        </w:rPr>
        <w:annotationRef/>
      </w:r>
      <w:r>
        <w:t>Фамилии, инициалы всех авторов</w:t>
      </w:r>
    </w:p>
  </w:comment>
  <w:comment w:id="3" w:author="457" w:date="2016-03-18T17:08:00Z" w:initials="4">
    <w:p w14:paraId="57B97200" w14:textId="77777777" w:rsidR="007005FC" w:rsidRDefault="007005FC" w:rsidP="007005FC">
      <w:pPr>
        <w:pStyle w:val="a5"/>
      </w:pPr>
      <w:r>
        <w:rPr>
          <w:rStyle w:val="a4"/>
        </w:rPr>
        <w:annotationRef/>
      </w:r>
      <w:r>
        <w:t>перевод названия - прямо</w:t>
      </w:r>
    </w:p>
  </w:comment>
  <w:comment w:id="4" w:author="НовТех" w:date="2018-08-21T11:03:00Z" w:initials="Н">
    <w:p w14:paraId="0057596C" w14:textId="77777777" w:rsidR="007005FC" w:rsidRDefault="007005FC" w:rsidP="007005FC">
      <w:pPr>
        <w:pStyle w:val="a5"/>
      </w:pPr>
      <w:r>
        <w:rPr>
          <w:rStyle w:val="a4"/>
        </w:rPr>
        <w:annotationRef/>
      </w:r>
      <w:r>
        <w:t>указывается для русскоязычных источников</w:t>
      </w:r>
    </w:p>
  </w:comment>
  <w:comment w:id="5" w:author="457" w:date="2016-03-18T17:08:00Z" w:initials="4">
    <w:p w14:paraId="320E3B88" w14:textId="77777777" w:rsidR="007005FC" w:rsidRPr="00C258F1" w:rsidRDefault="007005FC" w:rsidP="007005FC">
      <w:pPr>
        <w:pStyle w:val="a5"/>
      </w:pPr>
      <w:r>
        <w:rPr>
          <w:rStyle w:val="a4"/>
        </w:rPr>
        <w:annotationRef/>
      </w:r>
      <w:r>
        <w:t xml:space="preserve">должны быть указаны все авторы, </w:t>
      </w:r>
      <w:proofErr w:type="spellStart"/>
      <w:r>
        <w:rPr>
          <w:lang w:val="en-US"/>
        </w:rPr>
        <w:t>i</w:t>
      </w:r>
      <w:proofErr w:type="spellEnd"/>
      <w:r w:rsidRPr="00C258F1">
        <w:t xml:space="preserve"> </w:t>
      </w:r>
      <w:proofErr w:type="spellStart"/>
      <w:r>
        <w:rPr>
          <w:lang w:val="en-US"/>
        </w:rPr>
        <w:t>dr</w:t>
      </w:r>
      <w:proofErr w:type="spellEnd"/>
      <w:r w:rsidRPr="00C258F1">
        <w:t>.</w:t>
      </w:r>
      <w:r>
        <w:t xml:space="preserve"> не допускается</w:t>
      </w:r>
    </w:p>
  </w:comment>
  <w:comment w:id="6" w:author="НовТех" w:date="2018-08-21T11:04:00Z" w:initials="Н">
    <w:p w14:paraId="670EAC31" w14:textId="77777777" w:rsidR="007005FC" w:rsidRDefault="007005FC" w:rsidP="007005FC">
      <w:pPr>
        <w:pStyle w:val="a5"/>
      </w:pPr>
      <w:r>
        <w:rPr>
          <w:rStyle w:val="a4"/>
        </w:rPr>
        <w:annotationRef/>
      </w:r>
      <w:r>
        <w:t>как разделители – запятые везде!</w:t>
      </w:r>
    </w:p>
  </w:comment>
  <w:comment w:id="7" w:author="457" w:date="2016-03-18T17:08:00Z" w:initials="4">
    <w:p w14:paraId="38F0CF95" w14:textId="77777777" w:rsidR="007005FC" w:rsidRPr="004D654B" w:rsidRDefault="007005FC" w:rsidP="007005FC">
      <w:pPr>
        <w:pStyle w:val="a5"/>
      </w:pPr>
      <w:r>
        <w:rPr>
          <w:rStyle w:val="a4"/>
        </w:rPr>
        <w:annotationRef/>
      </w:r>
      <w:r>
        <w:t xml:space="preserve">название журнала, сборника или название конференции - курсивом, слова - с </w:t>
      </w:r>
      <w:proofErr w:type="spellStart"/>
      <w:r>
        <w:t>загл</w:t>
      </w:r>
      <w:proofErr w:type="spellEnd"/>
      <w:r>
        <w:t>. буквы</w:t>
      </w:r>
    </w:p>
  </w:comment>
  <w:comment w:id="8" w:author="НовТех" w:date="2018-08-21T11:01:00Z" w:initials="Н">
    <w:p w14:paraId="095863AB" w14:textId="77777777" w:rsidR="007005FC" w:rsidRPr="004D654B" w:rsidRDefault="007005FC" w:rsidP="007005FC">
      <w:pPr>
        <w:pStyle w:val="a5"/>
      </w:pPr>
      <w:r>
        <w:rPr>
          <w:rStyle w:val="a4"/>
        </w:rPr>
        <w:annotationRef/>
      </w:r>
      <w:r>
        <w:t>Год, том (</w:t>
      </w:r>
      <w:r>
        <w:rPr>
          <w:lang w:val="en-US"/>
        </w:rPr>
        <w:t>vol</w:t>
      </w:r>
      <w:r w:rsidRPr="004D654B">
        <w:t>.</w:t>
      </w:r>
      <w:r>
        <w:t>), номер (</w:t>
      </w:r>
      <w:r>
        <w:rPr>
          <w:lang w:val="en-US"/>
        </w:rPr>
        <w:t>no</w:t>
      </w:r>
      <w:r w:rsidRPr="004D654B">
        <w:t>.</w:t>
      </w:r>
      <w:r>
        <w:t>), страницы (</w:t>
      </w:r>
      <w:r>
        <w:rPr>
          <w:lang w:val="en-US"/>
        </w:rPr>
        <w:t>pp</w:t>
      </w:r>
      <w:r w:rsidRPr="004D654B">
        <w:t>.</w:t>
      </w:r>
      <w:r>
        <w:t>)</w:t>
      </w:r>
    </w:p>
    <w:p w14:paraId="1EF4571D" w14:textId="77777777" w:rsidR="007005FC" w:rsidRDefault="007005FC" w:rsidP="007005FC">
      <w:pPr>
        <w:pStyle w:val="a5"/>
      </w:pPr>
    </w:p>
  </w:comment>
  <w:comment w:id="9" w:author="НовТех" w:date="2019-02-28T14:55:00Z" w:initials="Н">
    <w:p w14:paraId="1529DF19" w14:textId="6918A936" w:rsidR="00BF2AC8" w:rsidRPr="00BF2AC8" w:rsidRDefault="00BF2AC8">
      <w:pPr>
        <w:pStyle w:val="a5"/>
      </w:pPr>
      <w:r>
        <w:rPr>
          <w:rStyle w:val="a4"/>
        </w:rPr>
        <w:annotationRef/>
      </w:r>
      <w:r>
        <w:t xml:space="preserve">Транслит названия </w:t>
      </w:r>
      <w:r>
        <w:t>журнала</w:t>
      </w:r>
      <w:r>
        <w:rPr>
          <w:lang w:val="en-US"/>
        </w:rPr>
        <w:t>/</w:t>
      </w:r>
      <w:r>
        <w:t>сборника</w:t>
      </w:r>
      <w:bookmarkStart w:id="10" w:name="_GoBack"/>
      <w:bookmarkEnd w:id="1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6B8E47" w15:done="0"/>
  <w15:commentEx w15:paraId="5A708663" w15:done="0"/>
  <w15:commentEx w15:paraId="7450B840" w15:done="0"/>
  <w15:commentEx w15:paraId="57B97200" w15:done="0"/>
  <w15:commentEx w15:paraId="0057596C" w15:done="0"/>
  <w15:commentEx w15:paraId="320E3B88" w15:done="0"/>
  <w15:commentEx w15:paraId="670EAC31" w15:done="0"/>
  <w15:commentEx w15:paraId="38F0CF95" w15:done="0"/>
  <w15:commentEx w15:paraId="1EF4571D" w15:done="0"/>
  <w15:commentEx w15:paraId="1529DF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6B8E47" w16cid:durableId="1F325B2E"/>
  <w16cid:commentId w16cid:paraId="5A708663" w16cid:durableId="1F856847"/>
  <w16cid:commentId w16cid:paraId="7450B840" w16cid:durableId="1F266F7F"/>
  <w16cid:commentId w16cid:paraId="57B97200" w16cid:durableId="1F266F77"/>
  <w16cid:commentId w16cid:paraId="0057596C" w16cid:durableId="1F266FF9"/>
  <w16cid:commentId w16cid:paraId="320E3B88" w16cid:durableId="1F266F78"/>
  <w16cid:commentId w16cid:paraId="670EAC31" w16cid:durableId="1F26702D"/>
  <w16cid:commentId w16cid:paraId="38F0CF95" w16cid:durableId="1F266F79"/>
  <w16cid:commentId w16cid:paraId="1EF4571D" w16cid:durableId="1F266FA2"/>
  <w16cid:commentId w16cid:paraId="1529DF19" w16cid:durableId="202274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1744A"/>
    <w:multiLevelType w:val="hybridMultilevel"/>
    <w:tmpl w:val="26CA7F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НовТех">
    <w15:presenceInfo w15:providerId="None" w15:userId="НовТе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B2C"/>
    <w:rsid w:val="00072347"/>
    <w:rsid w:val="001142B0"/>
    <w:rsid w:val="001B7220"/>
    <w:rsid w:val="0032486D"/>
    <w:rsid w:val="003E5F02"/>
    <w:rsid w:val="004A1AE7"/>
    <w:rsid w:val="005C0B2C"/>
    <w:rsid w:val="007005FC"/>
    <w:rsid w:val="00894971"/>
    <w:rsid w:val="009B7E7F"/>
    <w:rsid w:val="009E49DA"/>
    <w:rsid w:val="00BB28B2"/>
    <w:rsid w:val="00BD2349"/>
    <w:rsid w:val="00BF2AC8"/>
    <w:rsid w:val="00DB29E2"/>
    <w:rsid w:val="00DB59C6"/>
    <w:rsid w:val="00E91A05"/>
    <w:rsid w:val="00F35D55"/>
    <w:rsid w:val="00F61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B78F"/>
  <w15:docId w15:val="{02B1098C-BE27-4D76-98D6-D4AC53B0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0B2C"/>
    <w:pPr>
      <w:spacing w:after="0" w:line="360" w:lineRule="auto"/>
      <w:ind w:firstLine="567"/>
      <w:jc w:val="both"/>
    </w:pPr>
    <w:rPr>
      <w:rFonts w:ascii="Times New Roman" w:eastAsia="Calibri" w:hAnsi="Times New Roman" w:cs="Times New Roman"/>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C0B2C"/>
  </w:style>
  <w:style w:type="character" w:styleId="a3">
    <w:name w:val="Emphasis"/>
    <w:uiPriority w:val="20"/>
    <w:qFormat/>
    <w:rsid w:val="005C0B2C"/>
    <w:rPr>
      <w:i/>
      <w:iCs/>
    </w:rPr>
  </w:style>
  <w:style w:type="character" w:styleId="a4">
    <w:name w:val="annotation reference"/>
    <w:basedOn w:val="a0"/>
    <w:uiPriority w:val="99"/>
    <w:semiHidden/>
    <w:unhideWhenUsed/>
    <w:rsid w:val="00DB29E2"/>
    <w:rPr>
      <w:sz w:val="16"/>
      <w:szCs w:val="16"/>
    </w:rPr>
  </w:style>
  <w:style w:type="paragraph" w:styleId="a5">
    <w:name w:val="annotation text"/>
    <w:basedOn w:val="a"/>
    <w:link w:val="a6"/>
    <w:uiPriority w:val="99"/>
    <w:semiHidden/>
    <w:unhideWhenUsed/>
    <w:rsid w:val="00DB29E2"/>
    <w:pPr>
      <w:spacing w:after="200" w:line="240" w:lineRule="auto"/>
      <w:ind w:firstLine="0"/>
      <w:jc w:val="left"/>
    </w:pPr>
    <w:rPr>
      <w:rFonts w:ascii="Calibri" w:eastAsia="Times New Roman" w:hAnsi="Calibri"/>
      <w:sz w:val="20"/>
      <w:szCs w:val="20"/>
      <w:lang w:val="ru-RU" w:eastAsia="ru-RU"/>
    </w:rPr>
  </w:style>
  <w:style w:type="character" w:customStyle="1" w:styleId="a6">
    <w:name w:val="Текст примечания Знак"/>
    <w:basedOn w:val="a0"/>
    <w:link w:val="a5"/>
    <w:uiPriority w:val="99"/>
    <w:semiHidden/>
    <w:rsid w:val="00DB29E2"/>
    <w:rPr>
      <w:rFonts w:ascii="Calibri" w:eastAsia="Times New Roman" w:hAnsi="Calibri" w:cs="Times New Roman"/>
      <w:sz w:val="20"/>
      <w:szCs w:val="20"/>
      <w:lang w:eastAsia="ru-RU"/>
    </w:rPr>
  </w:style>
  <w:style w:type="paragraph" w:styleId="a7">
    <w:name w:val="Balloon Text"/>
    <w:basedOn w:val="a"/>
    <w:link w:val="a8"/>
    <w:uiPriority w:val="99"/>
    <w:semiHidden/>
    <w:unhideWhenUsed/>
    <w:rsid w:val="00DB29E2"/>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29E2"/>
    <w:rPr>
      <w:rFonts w:ascii="Tahoma" w:eastAsia="Calibri" w:hAnsi="Tahoma" w:cs="Tahoma"/>
      <w:sz w:val="16"/>
      <w:szCs w:val="16"/>
      <w:lang w:val="en-US"/>
    </w:rPr>
  </w:style>
  <w:style w:type="paragraph" w:styleId="a9">
    <w:name w:val="annotation subject"/>
    <w:basedOn w:val="a5"/>
    <w:next w:val="a5"/>
    <w:link w:val="aa"/>
    <w:uiPriority w:val="99"/>
    <w:semiHidden/>
    <w:unhideWhenUsed/>
    <w:rsid w:val="00DB29E2"/>
    <w:pPr>
      <w:spacing w:after="0"/>
      <w:ind w:firstLine="567"/>
      <w:jc w:val="both"/>
    </w:pPr>
    <w:rPr>
      <w:rFonts w:ascii="Times New Roman" w:eastAsia="Calibri" w:hAnsi="Times New Roman"/>
      <w:b/>
      <w:bCs/>
      <w:lang w:val="en-US" w:eastAsia="en-US"/>
    </w:rPr>
  </w:style>
  <w:style w:type="character" w:customStyle="1" w:styleId="aa">
    <w:name w:val="Тема примечания Знак"/>
    <w:basedOn w:val="a6"/>
    <w:link w:val="a9"/>
    <w:uiPriority w:val="99"/>
    <w:semiHidden/>
    <w:rsid w:val="00DB29E2"/>
    <w:rPr>
      <w:rFonts w:ascii="Times New Roman" w:eastAsia="Calibri" w:hAnsi="Times New Roman" w:cs="Times New Roman"/>
      <w:b/>
      <w:bCs/>
      <w:sz w:val="20"/>
      <w:szCs w:val="20"/>
      <w:lang w:val="en-US" w:eastAsia="ru-RU"/>
    </w:rPr>
  </w:style>
  <w:style w:type="character" w:styleId="ab">
    <w:name w:val="Hyperlink"/>
    <w:basedOn w:val="a0"/>
    <w:uiPriority w:val="99"/>
    <w:unhideWhenUsed/>
    <w:rsid w:val="003E5F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567</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457</dc:creator>
  <cp:keywords/>
  <dc:description/>
  <cp:lastModifiedBy>НовТех</cp:lastModifiedBy>
  <cp:revision>10</cp:revision>
  <dcterms:created xsi:type="dcterms:W3CDTF">2017-12-28T09:06:00Z</dcterms:created>
  <dcterms:modified xsi:type="dcterms:W3CDTF">2019-02-28T11:55:00Z</dcterms:modified>
</cp:coreProperties>
</file>